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E4" w:rsidRDefault="00D14EE4" w:rsidP="00D14EE4">
      <w:pPr>
        <w:widowControl w:val="0"/>
        <w:spacing w:line="360" w:lineRule="auto"/>
        <w:ind w:left="686"/>
        <w:jc w:val="center"/>
        <w:rPr>
          <w:b/>
        </w:rPr>
      </w:pPr>
      <w:r>
        <w:rPr>
          <w:b/>
        </w:rPr>
        <w:t>Интерпретация данных горавиразведки</w:t>
      </w:r>
    </w:p>
    <w:p w:rsidR="00D14EE4" w:rsidRPr="00D14EE4" w:rsidRDefault="00D14EE4" w:rsidP="00D14EE4">
      <w:pPr>
        <w:widowControl w:val="0"/>
        <w:spacing w:line="360" w:lineRule="auto"/>
        <w:ind w:left="686"/>
        <w:jc w:val="center"/>
        <w:rPr>
          <w:b/>
          <w:lang w:val="en-US"/>
        </w:rPr>
      </w:pPr>
      <w:r w:rsidRPr="00D14EE4">
        <w:rPr>
          <w:b/>
        </w:rPr>
        <w:t>Алгоритм интерпретации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01"/>
      </w:tblGrid>
      <w:tr w:rsidR="00D14EE4" w:rsidTr="00045997">
        <w:trPr>
          <w:trHeight w:val="6604"/>
        </w:trPr>
        <w:tc>
          <w:tcPr>
            <w:tcW w:w="9301" w:type="dxa"/>
            <w:vAlign w:val="center"/>
          </w:tcPr>
          <w:p w:rsidR="00D14EE4" w:rsidRDefault="00D14EE4" w:rsidP="00045997">
            <w:pPr>
              <w:widowControl w:val="0"/>
              <w:spacing w:line="360" w:lineRule="auto"/>
              <w:jc w:val="center"/>
              <w:rPr>
                <w:lang w:val="en-US"/>
              </w:rPr>
            </w:pPr>
            <w:r>
              <w:rPr>
                <w:noProof/>
              </w:rPr>
            </w:r>
            <w:r w:rsidRPr="00F04135">
              <w:rPr>
                <w:lang w:val="en-US"/>
              </w:rPr>
              <w:pict>
                <v:group id="_x0000_s1026" editas="canvas" style="width:451.8pt;height:318.75pt;mso-position-horizontal-relative:char;mso-position-vertical-relative:line" coordorigin="1928,2860" coordsize="9036,637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928;top:2860;width:9036;height:6375" o:preferrelative="f" stroked="t">
                    <v:fill o:detectmouseclick="t"/>
                    <v:path o:extrusionok="t" o:connecttype="none"/>
                    <o:lock v:ext="edit" text="t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28" type="#_x0000_t109" style="position:absolute;left:1985;top:5846;width:2166;height:900;v-text-anchor:middle" filled="f" fillcolor="#bbe0e3" stroked="f" strokecolor="yellow">
                    <v:textbox style="mso-next-textbox:#_x0000_s1028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Установление геологич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е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ской природы аномалий, районирование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096;top:2860;width:8724;height:646" filled="f" fillcolor="#bbe0e3" stroked="f">
                    <v:textbox style="mso-next-textbox:#_x0000_s1029" inset="0,0,0,0">
                      <w:txbxContent>
                        <w:p w:rsidR="00D14EE4" w:rsidRPr="00DC16F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hadow/>
                              <w:color w:val="000000"/>
                              <w:sz w:val="27"/>
                              <w:szCs w:val="40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shadow/>
                              <w:color w:val="000000"/>
                              <w:sz w:val="27"/>
                              <w:szCs w:val="40"/>
                            </w:rPr>
                            <w:t>Матрица взаимосвязей данных и процедур при интерпретации гр</w:t>
                          </w:r>
                          <w:r w:rsidRPr="00F3453B">
                            <w:rPr>
                              <w:rFonts w:ascii="Arial" w:hAnsi="Arial" w:cs="Arial"/>
                              <w:shadow/>
                              <w:color w:val="000000"/>
                              <w:sz w:val="27"/>
                              <w:szCs w:val="40"/>
                            </w:rPr>
                            <w:t>а</w:t>
                          </w:r>
                          <w:r w:rsidRPr="00F3453B">
                            <w:rPr>
                              <w:rFonts w:ascii="Arial" w:hAnsi="Arial" w:cs="Arial"/>
                              <w:shadow/>
                              <w:color w:val="000000"/>
                              <w:sz w:val="27"/>
                              <w:szCs w:val="40"/>
                            </w:rPr>
                            <w:t>виметрических данных (граф интерпретации)</w:t>
                          </w:r>
                        </w:p>
                      </w:txbxContent>
                    </v:textbox>
                  </v:shape>
                  <v:shape id="_x0000_s1030" type="#_x0000_t109" style="position:absolute;left:1985;top:5126;width:1995;height:547;v-text-anchor:middle" filled="f" fillcolor="#bbe0e3" stroked="f" strokecolor="yellow">
                    <v:fill opacity=".5"/>
                    <v:textbox style="mso-next-textbox:#_x0000_s1030" inset="0,0,0,0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ind w:right="-1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Выделение аномалий, связанных с изучаемыми структурами</w:t>
                          </w:r>
                        </w:p>
                      </w:txbxContent>
                    </v:textbox>
                  </v:shape>
                  <v:shape id="_x0000_s1031" type="#_x0000_t109" style="position:absolute;left:1928;top:6926;width:2166;height:720;v-text-anchor:middle" filled="f" fillcolor="#bbe0e3" stroked="f" strokecolor="yellow">
                    <v:textbox style="mso-next-textbox:#_x0000_s1031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Определение численных параметров плотностного разреза</w:t>
                          </w:r>
                        </w:p>
                      </w:txbxContent>
                    </v:textbox>
                  </v:shape>
                  <v:shape id="_x0000_s1032" type="#_x0000_t109" style="position:absolute;left:2555;top:8006;width:1596;height:360;v-text-anchor:middle" filled="f" fillcolor="#bbe0e3" stroked="f" strokecolor="yellow">
                    <v:textbox style="mso-next-textbox:#_x0000_s1032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Результаты</w:t>
                          </w:r>
                        </w:p>
                      </w:txbxContent>
                    </v:textbox>
                  </v:shape>
                  <v:shape id="_x0000_s1033" type="#_x0000_t202" style="position:absolute;left:2384;top:4586;width:1311;height:389;v-text-anchor:top-baseline" filled="f" fillcolor="#bbe0e3" stroked="f">
                    <v:textbox style="mso-next-textbox:#_x0000_s1033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Дейс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т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вия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34" type="#_x0000_t202" style="position:absolute;left:3818;top:3976;width:1188;height:389;v-text-anchor:top-baseline" filled="f" fillcolor="#bbe0e3" stroked="f">
                    <v:textbox style="mso-next-textbox:#_x0000_s1034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Да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н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ные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  <w:t>: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35" type="#_x0000_t176" style="position:absolute;left:5887;top:5188;width:1912;height:552;v-text-anchor:middle" fillcolor="#bbe0e3">
                    <v:textbox style="mso-next-textbox:#_x0000_s1035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Трансформ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а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ции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, фильтр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ция</w:t>
                          </w:r>
                        </w:p>
                      </w:txbxContent>
                    </v:textbox>
                  </v:shape>
                  <v:shape id="_x0000_s1036" type="#_x0000_t176" style="position:absolute;left:6775;top:6076;width:1616;height:404;v-text-anchor:middle" fillcolor="#bbe0e3">
                    <v:textbox style="mso-next-textbox:#_x0000_s1036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Качественная</w:t>
                          </w:r>
                        </w:p>
                      </w:txbxContent>
                    </v:textbox>
                  </v:shape>
                  <v:shape id="_x0000_s1037" type="#_x0000_t176" style="position:absolute;left:8148;top:6804;width:1703;height:403;v-text-anchor:middle" fillcolor="#bbe0e3">
                    <v:textbox style="mso-next-textbox:#_x0000_s1037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Количественная</w:t>
                          </w:r>
                        </w:p>
                      </w:txbxContent>
                    </v:textbox>
                  </v:shape>
                  <v:shape id="_x0000_s1038" type="#_x0000_t176" style="position:absolute;left:8391;top:8823;width:1292;height:404;v-text-anchor:middle" fillcolor="#cfc">
                    <v:textbox style="mso-next-textbox:#_x0000_s1038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Прогноз</w:t>
                          </w:r>
                        </w:p>
                      </w:txbxContent>
                    </v:textbox>
                  </v:shape>
                  <v:oval id="_x0000_s1039" style="position:absolute;left:5240;top:3895;width:1697;height:808;v-text-anchor:middle" fillcolor="#cff" strokecolor="white" strokeweight="3pt">
                    <v:textbox style="mso-next-textbox:#_x0000_s1039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Cs w:val="36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 xml:space="preserve">Исходное 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br/>
                            <w:t>поле</w:t>
                          </w:r>
                        </w:p>
                      </w:txbxContent>
                    </v:textbox>
                  </v:oval>
                  <v:oval id="_x0000_s1040" style="position:absolute;left:8875;top:3895;width:1697;height:808;v-text-anchor:middle" fillcolor="#bbe0e3">
                    <v:textbox style="mso-next-textbox:#_x0000_s1040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 xml:space="preserve">Априорные 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br/>
                            <w:t>данные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6843;top:4585;width:2281;height:603;flip:x" o:connectortype="straight">
                    <v:stroke endarrow="block"/>
                  </v:shape>
                  <v:shape id="_x0000_s1042" type="#_x0000_t32" style="position:absolute;left:6089;top:4733;width:754;height:455" o:connectortype="straight">
                    <v:stroke endarrow="block"/>
                  </v:shape>
                  <v:shapetype id="_x0000_t37" coordsize="21600,21600" o:spt="37" o:oned="t" path="m,c10800,,21600,10800,21600,21600e" filled="f">
                    <v:path arrowok="t" fillok="f" o:connecttype="none"/>
                    <o:lock v:ext="edit" shapetype="t"/>
                  </v:shapetype>
                  <v:shape id="_x0000_s1043" type="#_x0000_t37" style="position:absolute;left:5300;top:4804;width:1663;height:1286;rotation:90;flip:x" o:connectortype="curved" adj="-68658,76776,-68658">
                    <v:stroke dashstyle="dash" endarrow="block"/>
                  </v:shape>
                  <v:shape id="_x0000_s1044" type="#_x0000_t32" style="position:absolute;left:6843;top:5740;width:740;height:336" o:connectortype="straight">
                    <v:stroke endarrow="block"/>
                  </v:shape>
                  <v:shape id="_x0000_s1045" type="#_x0000_t32" style="position:absolute;left:5416;top:6278;width:1359;height:1518;flip:x" o:connectortype="straight">
                    <v:stroke startarrow="block"/>
                  </v:shape>
                  <v:shape id="_x0000_s1046" type="#_x0000_t32" style="position:absolute;left:9000;top:7207;width:945;height:536" o:connectortype="straight">
                    <v:stroke endarrow="block"/>
                  </v:shape>
                  <v:shape id="_x0000_s1047" type="#_x0000_t32" style="position:absolute;left:9683;top:8611;width:262;height:414;flip:x" o:connectortype="straight">
                    <v:stroke endarrow="block"/>
                  </v:shape>
                  <v:shape id="_x0000_s1048" type="#_x0000_t32" style="position:absolute;left:7532;top:8756;width:859;height:269" o:connectortype="straight">
                    <v:stroke endarrow="block"/>
                  </v:shape>
                  <v:shape id="_x0000_s1049" type="#_x0000_t32" style="position:absolute;left:6108;top:7006;width:2040;height:908;flip:y" o:connectortype="straight">
                    <v:stroke endarrow="block"/>
                  </v:shape>
                  <v:shape id="_x0000_s1050" type="#_x0000_t32" style="position:absolute;left:4723;top:5740;width:2120;height:2174;flip:y" o:connectortype="straight">
                    <v:stroke endarrow="block"/>
                  </v:shape>
                  <v:shape id="_x0000_s1051" type="#_x0000_t32" style="position:absolute;left:7799;top:5464;width:1201;height:1340" o:connectortype="straight">
                    <v:stroke endarrow="block"/>
                  </v:shape>
                  <v:shape id="_x0000_s1052" type="#_x0000_t32" style="position:absolute;left:7532;top:6480;width:51;height:1136;flip:x" o:connectortype="straight">
                    <v:stroke endarrow="block"/>
                  </v:shape>
                  <v:shape id="_x0000_s1053" type="#_x0000_t37" style="position:absolute;left:6967;top:4299;width:2033;height:2505" o:connectortype="curved" adj="-71865,-36690,-71865">
                    <v:stroke endarrow="block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8" style="position:absolute;left:4406;top:5464;width:1481;height:2766;rotation:180;flip:y" o:connectortype="curved" adj="26413,42325,-82900">
                    <v:stroke endarrow="block"/>
                  </v:shape>
                  <v:oval id="_x0000_s1055" style="position:absolute;left:4436;top:7826;width:1959;height:808;v-text-anchor:middle" fillcolor="#cff" strokecolor="white" strokeweight="3pt">
                    <v:textbox style="mso-next-textbox:#_x0000_s1055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 xml:space="preserve">Поля 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br/>
                            <w:t>«локальные»</w:t>
                          </w:r>
                        </w:p>
                      </w:txbxContent>
                    </v:textbox>
                  </v:oval>
                  <v:oval id="_x0000_s1056" style="position:absolute;left:6431;top:7646;width:2202;height:1080;v-text-anchor:middle" fillcolor="#cff" strokecolor="white" strokeweight="3pt">
                    <v:textbox style="mso-next-textbox:#_x0000_s1056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>Структурно-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br/>
                            <w:t xml:space="preserve">тектонические 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br/>
                            <w:t>схемы</w:t>
                          </w:r>
                        </w:p>
                      </w:txbxContent>
                    </v:textbox>
                  </v:oval>
                  <v:oval id="_x0000_s1057" style="position:absolute;left:8956;top:7773;width:1978;height:808;v-text-anchor:middle" fillcolor="#cff" strokecolor="white" strokeweight="3pt">
                    <v:textbox style="mso-next-textbox:#_x0000_s1057" inset="1.70181mm,.85089mm,1.70181mm,.85089mm">
                      <w:txbxContent>
                        <w:p w:rsidR="00D14EE4" w:rsidRPr="00F3453B" w:rsidRDefault="00D14EE4" w:rsidP="00D14E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</w:pP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t xml:space="preserve">Плотностные </w:t>
                          </w:r>
                          <w:r w:rsidRPr="00F3453B">
                            <w:rPr>
                              <w:rFonts w:ascii="Arial" w:hAnsi="Arial" w:cs="Arial"/>
                              <w:color w:val="000000"/>
                              <w:sz w:val="19"/>
                              <w:szCs w:val="28"/>
                            </w:rPr>
                            <w:br/>
                            <w:t>модели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</w:tr>
      <w:tr w:rsidR="00D14EE4" w:rsidRPr="00F04135" w:rsidTr="00045997">
        <w:trPr>
          <w:trHeight w:val="421"/>
        </w:trPr>
        <w:tc>
          <w:tcPr>
            <w:tcW w:w="9301" w:type="dxa"/>
            <w:vAlign w:val="center"/>
          </w:tcPr>
          <w:p w:rsidR="00D14EE4" w:rsidRPr="00BB167E" w:rsidRDefault="00D14EE4" w:rsidP="00045997">
            <w:pPr>
              <w:widowControl w:val="0"/>
              <w:autoSpaceDE w:val="0"/>
              <w:autoSpaceDN w:val="0"/>
              <w:adjustRightInd w:val="0"/>
              <w:ind w:left="684"/>
              <w:jc w:val="center"/>
              <w:outlineLvl w:val="0"/>
              <w:rPr>
                <w:rFonts w:ascii="Arial Narrow" w:hAnsi="Arial Narrow"/>
                <w:bCs/>
                <w:shadow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hadow/>
                <w:color w:val="000000"/>
                <w:sz w:val="20"/>
                <w:szCs w:val="20"/>
              </w:rPr>
              <w:t>Рис. 1.10</w:t>
            </w:r>
            <w:r w:rsidRPr="00F11C33">
              <w:rPr>
                <w:rFonts w:ascii="Arial Narrow" w:hAnsi="Arial Narrow"/>
                <w:bCs/>
                <w:shadow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hadow/>
                <w:color w:val="000000"/>
                <w:sz w:val="20"/>
                <w:szCs w:val="20"/>
              </w:rPr>
              <w:t xml:space="preserve"> </w:t>
            </w:r>
            <w:r w:rsidRPr="00F11C33">
              <w:rPr>
                <w:rFonts w:ascii="Arial Narrow" w:hAnsi="Arial Narrow"/>
                <w:bCs/>
                <w:shadow/>
                <w:color w:val="000000"/>
                <w:sz w:val="20"/>
                <w:szCs w:val="20"/>
              </w:rPr>
              <w:t xml:space="preserve">Граф </w:t>
            </w:r>
            <w:proofErr w:type="gramStart"/>
            <w:r w:rsidRPr="00F11C33">
              <w:rPr>
                <w:rFonts w:ascii="Arial Narrow" w:hAnsi="Arial Narrow"/>
                <w:bCs/>
                <w:shadow/>
                <w:color w:val="000000"/>
                <w:sz w:val="20"/>
                <w:szCs w:val="20"/>
              </w:rPr>
              <w:t>интерпретации аномалий поля силы тяжести</w:t>
            </w:r>
            <w:proofErr w:type="gramEnd"/>
          </w:p>
          <w:p w:rsidR="00D14EE4" w:rsidRPr="00D14EE4" w:rsidRDefault="00D14EE4" w:rsidP="00045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hadow/>
                <w:color w:val="000000"/>
                <w:sz w:val="16"/>
              </w:rPr>
            </w:pPr>
          </w:p>
          <w:p w:rsidR="00D14EE4" w:rsidRPr="00201A81" w:rsidRDefault="00D14EE4" w:rsidP="00045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hadow/>
                <w:color w:val="000000"/>
                <w:sz w:val="16"/>
              </w:rPr>
            </w:pPr>
            <w:r w:rsidRPr="00201A81">
              <w:rPr>
                <w:rFonts w:ascii="Arial" w:hAnsi="Arial" w:cs="Arial"/>
                <w:bCs/>
                <w:shadow/>
                <w:color w:val="000000"/>
                <w:sz w:val="16"/>
              </w:rPr>
              <w:t>Составлен:</w:t>
            </w:r>
          </w:p>
          <w:p w:rsidR="00D14EE4" w:rsidRPr="00201A81" w:rsidRDefault="00D14EE4" w:rsidP="00045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iCs/>
                <w:shadow/>
                <w:color w:val="000000"/>
                <w:sz w:val="16"/>
              </w:rPr>
            </w:pPr>
            <w:r w:rsidRPr="00201A81">
              <w:rPr>
                <w:rFonts w:ascii="Arial" w:hAnsi="Arial" w:cs="Arial"/>
                <w:bCs/>
                <w:shadow/>
                <w:color w:val="000000"/>
                <w:sz w:val="16"/>
              </w:rPr>
              <w:t xml:space="preserve">МГУ им. М.В. Ломоносова, </w:t>
            </w:r>
            <w:r w:rsidRPr="00201A81">
              <w:rPr>
                <w:rFonts w:ascii="Arial" w:hAnsi="Arial" w:cs="Arial"/>
                <w:bCs/>
                <w:i/>
                <w:iCs/>
                <w:shadow/>
                <w:color w:val="000000"/>
                <w:sz w:val="16"/>
              </w:rPr>
              <w:t>Геологический факультет</w:t>
            </w:r>
          </w:p>
          <w:p w:rsidR="00D14EE4" w:rsidRPr="00201A81" w:rsidRDefault="00D14EE4" w:rsidP="00045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iCs/>
                <w:shadow/>
                <w:color w:val="000000"/>
                <w:sz w:val="16"/>
              </w:rPr>
            </w:pPr>
            <w:r w:rsidRPr="00201A81">
              <w:rPr>
                <w:rFonts w:ascii="Arial" w:hAnsi="Arial" w:cs="Arial"/>
                <w:bCs/>
                <w:i/>
                <w:iCs/>
                <w:shadow/>
                <w:color w:val="000000"/>
                <w:sz w:val="16"/>
              </w:rPr>
              <w:t>Кафедра геофизических методов исследования земной коры</w:t>
            </w:r>
          </w:p>
          <w:p w:rsidR="00D14EE4" w:rsidRPr="00F04135" w:rsidRDefault="00D14EE4" w:rsidP="00045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hadow/>
                <w:color w:val="000000"/>
                <w:sz w:val="16"/>
              </w:rPr>
            </w:pPr>
            <w:r w:rsidRPr="00201A81">
              <w:rPr>
                <w:rFonts w:ascii="Arial" w:hAnsi="Arial" w:cs="Arial"/>
                <w:bCs/>
                <w:i/>
                <w:iCs/>
                <w:shadow/>
                <w:color w:val="000000"/>
                <w:sz w:val="16"/>
              </w:rPr>
              <w:t xml:space="preserve">Лаборатория гравиметрии и магнитометрии </w:t>
            </w:r>
            <w:r w:rsidRPr="00201A81">
              <w:rPr>
                <w:rFonts w:ascii="Arial" w:hAnsi="Arial" w:cs="Arial"/>
                <w:i/>
                <w:iCs/>
                <w:shadow/>
                <w:color w:val="000000"/>
                <w:sz w:val="16"/>
              </w:rPr>
              <w:t xml:space="preserve">(К. Кривошея, И. </w:t>
            </w:r>
            <w:proofErr w:type="spellStart"/>
            <w:r w:rsidRPr="00201A81">
              <w:rPr>
                <w:rFonts w:ascii="Arial" w:hAnsi="Arial" w:cs="Arial"/>
                <w:i/>
                <w:iCs/>
                <w:shadow/>
                <w:color w:val="000000"/>
                <w:sz w:val="16"/>
              </w:rPr>
              <w:t>Лыгин</w:t>
            </w:r>
            <w:proofErr w:type="spellEnd"/>
            <w:r w:rsidRPr="00201A81">
              <w:rPr>
                <w:rFonts w:ascii="Arial" w:hAnsi="Arial" w:cs="Arial"/>
                <w:i/>
                <w:iCs/>
                <w:shadow/>
                <w:color w:val="000000"/>
                <w:sz w:val="16"/>
              </w:rPr>
              <w:t>)</w:t>
            </w:r>
          </w:p>
        </w:tc>
      </w:tr>
    </w:tbl>
    <w:p w:rsidR="00D14EE4" w:rsidRPr="00201A81" w:rsidRDefault="00D14EE4" w:rsidP="00D14EE4">
      <w:pPr>
        <w:widowControl w:val="0"/>
        <w:spacing w:line="360" w:lineRule="auto"/>
        <w:ind w:left="684"/>
      </w:pPr>
    </w:p>
    <w:p w:rsidR="00D14EE4" w:rsidRPr="00F04135" w:rsidRDefault="00D14EE4" w:rsidP="00D14EE4">
      <w:pPr>
        <w:widowControl w:val="0"/>
        <w:spacing w:line="360" w:lineRule="auto"/>
        <w:ind w:firstLine="709"/>
        <w:jc w:val="both"/>
      </w:pPr>
      <w:r w:rsidRPr="00201A81">
        <w:t xml:space="preserve">Алгоритм процесса интерпретации очень наглядно представлен на </w:t>
      </w:r>
      <w:r>
        <w:t>р</w:t>
      </w:r>
      <w:r w:rsidRPr="00201A81">
        <w:t>ис 1.</w:t>
      </w:r>
      <w:r>
        <w:t xml:space="preserve">10. </w:t>
      </w:r>
      <w:r w:rsidRPr="00201A81">
        <w:t xml:space="preserve">В общих чертах показанные на </w:t>
      </w:r>
      <w:r>
        <w:t>графе</w:t>
      </w:r>
      <w:r w:rsidRPr="00201A81">
        <w:t xml:space="preserve"> взаимосвязи данных и процедур, безусловно, применимы к ге</w:t>
      </w:r>
      <w:r w:rsidRPr="00201A81">
        <w:t>о</w:t>
      </w:r>
      <w:r w:rsidRPr="00201A81">
        <w:t>логической интерпретации любых геофизических материалов. В отношении гравиразведки, необходимо подчеркнуть важность этапа выделения из суммарного поля аномалий, связа</w:t>
      </w:r>
      <w:r w:rsidRPr="00201A81">
        <w:t>н</w:t>
      </w:r>
      <w:r w:rsidRPr="00201A81">
        <w:t xml:space="preserve">ных с изучаемыми структурами. </w:t>
      </w:r>
      <w:r w:rsidRPr="005947FF">
        <w:t>На этом этапе широко применяются методы фильтрации и тран</w:t>
      </w:r>
      <w:r w:rsidRPr="005947FF">
        <w:t>с</w:t>
      </w:r>
      <w:r w:rsidRPr="005947FF">
        <w:t>формации исходного измеренного поля</w:t>
      </w:r>
      <w:r>
        <w:t>.</w:t>
      </w:r>
    </w:p>
    <w:p w:rsidR="00D14EE4" w:rsidRPr="007267B9" w:rsidRDefault="00D14EE4" w:rsidP="00D14EE4">
      <w:pPr>
        <w:widowControl w:val="0"/>
        <w:spacing w:line="360" w:lineRule="auto"/>
        <w:ind w:firstLine="709"/>
        <w:jc w:val="both"/>
      </w:pPr>
      <w:r w:rsidRPr="00201A81">
        <w:t>Второй этап – качественная интерпретация, состоит в установлении закономерностей проявления элементов геологического строения в гравитационном поле</w:t>
      </w:r>
      <w:r w:rsidRPr="007267B9">
        <w:t xml:space="preserve">. Эта работа сводится к решению задач районирования, установлению природы локальных аномалий силы тяжести, составлению структурно-тектонических схем, то есть – к созданию </w:t>
      </w:r>
      <w:r w:rsidRPr="007267B9">
        <w:rPr>
          <w:i/>
        </w:rPr>
        <w:t>качественной</w:t>
      </w:r>
      <w:r w:rsidRPr="007267B9">
        <w:t xml:space="preserve"> плотнос</w:t>
      </w:r>
      <w:r w:rsidRPr="007267B9">
        <w:t>т</w:t>
      </w:r>
      <w:r w:rsidRPr="007267B9">
        <w:t>ной модели изучаемого геологического объекта.</w:t>
      </w:r>
    </w:p>
    <w:p w:rsidR="00D14EE4" w:rsidRPr="007267B9" w:rsidRDefault="00D14EE4" w:rsidP="00D14EE4">
      <w:pPr>
        <w:widowControl w:val="0"/>
        <w:spacing w:line="360" w:lineRule="auto"/>
        <w:ind w:firstLine="709"/>
        <w:jc w:val="both"/>
      </w:pPr>
      <w:r w:rsidRPr="00201A81">
        <w:t xml:space="preserve">Третий этап – количественная интерпретация, подразумевает определение численных характеристик созданной модели. На этом этапе используются всевозможные, </w:t>
      </w:r>
      <w:r w:rsidRPr="00201A81">
        <w:lastRenderedPageBreak/>
        <w:t>существу</w:t>
      </w:r>
      <w:r w:rsidRPr="00201A81">
        <w:t>ю</w:t>
      </w:r>
      <w:r w:rsidRPr="00201A81">
        <w:t>щие в настоящее время в большом количестве, методы моделирования, корреляционно-</w:t>
      </w:r>
      <w:r w:rsidRPr="007267B9">
        <w:t>статистические, а также аналитические методы и способы решения прямой и обратной задач.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>С помощью всевозможных аналитических приемов и математических аппаратов р</w:t>
      </w:r>
      <w:r w:rsidRPr="00201A81">
        <w:t>е</w:t>
      </w:r>
      <w:r w:rsidRPr="00201A81">
        <w:t>шения обратной задачи определяются местоположение эпицентров (</w:t>
      </w:r>
      <w:r w:rsidRPr="007267B9">
        <w:t xml:space="preserve">проекций </w:t>
      </w:r>
      <w:r w:rsidRPr="00201A81">
        <w:t>на земную поверхность) объектов, создающих аномалии, рассчитываются глубины их зал</w:t>
      </w:r>
      <w:r w:rsidRPr="00201A81">
        <w:t>е</w:t>
      </w:r>
      <w:r w:rsidRPr="00201A81">
        <w:t xml:space="preserve">гания и форма, размеры, избыточные плотности. </w:t>
      </w:r>
    </w:p>
    <w:p w:rsidR="00D14EE4" w:rsidRPr="008F46C4" w:rsidRDefault="00D14EE4" w:rsidP="00D14EE4">
      <w:pPr>
        <w:widowControl w:val="0"/>
        <w:spacing w:line="360" w:lineRule="auto"/>
        <w:ind w:firstLine="709"/>
        <w:jc w:val="both"/>
      </w:pPr>
      <w:r w:rsidRPr="00201A81">
        <w:t>Завершающим этапом интерпретации гравиметрических данных является составление плотностных геологических разрезов, структурно-тектонических или геолого-геофизических схем строения территорий, а при решении поисковых и разведочных задач</w:t>
      </w:r>
      <w:r>
        <w:t xml:space="preserve"> –</w:t>
      </w:r>
      <w:r w:rsidRPr="00201A81">
        <w:t xml:space="preserve"> составление прогнозных карт.</w:t>
      </w:r>
      <w:r>
        <w:t xml:space="preserve"> Достоверность построений подтверждается не столько совпадением и</w:t>
      </w:r>
      <w:r>
        <w:t>с</w:t>
      </w:r>
      <w:r>
        <w:t>ходного поля с гравитационным полем созданной плотностной модели, вычисленным в р</w:t>
      </w:r>
      <w:r>
        <w:t>е</w:t>
      </w:r>
      <w:r>
        <w:t>зультате решения прямой задачи, сколько сопоставлением с данными бурения и данными других геофиз</w:t>
      </w:r>
      <w:r>
        <w:t>и</w:t>
      </w:r>
      <w:r>
        <w:t xml:space="preserve">ческих методов. 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>К более подробному анализу алгоритма интерпретации мы ещё вернемся при обсу</w:t>
      </w:r>
      <w:r w:rsidRPr="00201A81">
        <w:t>ж</w:t>
      </w:r>
      <w:r w:rsidRPr="00201A81">
        <w:t xml:space="preserve">дении вопросов комплексирования геофизических методов (Глава </w:t>
      </w:r>
      <w:r>
        <w:rPr>
          <w:lang w:val="en-US"/>
        </w:rPr>
        <w:t>V</w:t>
      </w:r>
      <w:r w:rsidRPr="00201A81">
        <w:t>). Пока стоит подчер</w:t>
      </w:r>
      <w:r w:rsidRPr="00201A81">
        <w:t>к</w:t>
      </w:r>
      <w:r w:rsidRPr="00201A81">
        <w:t>нуть два весьма важных обстоятельства:</w:t>
      </w:r>
    </w:p>
    <w:p w:rsidR="00D14EE4" w:rsidRPr="00F927F6" w:rsidRDefault="00D14EE4" w:rsidP="00D14EE4">
      <w:pPr>
        <w:widowControl w:val="0"/>
        <w:spacing w:line="360" w:lineRule="auto"/>
        <w:ind w:left="-18" w:firstLine="727"/>
        <w:jc w:val="both"/>
        <w:rPr>
          <w:b/>
        </w:rPr>
      </w:pPr>
      <w:r w:rsidRPr="00F927F6">
        <w:rPr>
          <w:b/>
          <w:sz w:val="32"/>
          <w:szCs w:val="32"/>
        </w:rPr>
        <w:t>(!)</w:t>
      </w:r>
      <w:r>
        <w:rPr>
          <w:b/>
        </w:rPr>
        <w:t xml:space="preserve"> </w:t>
      </w:r>
      <w:r w:rsidRPr="00F927F6">
        <w:rPr>
          <w:b/>
        </w:rPr>
        <w:t>Исходными данными для интерпретации являются не только аномалии гр</w:t>
      </w:r>
      <w:r w:rsidRPr="00F927F6">
        <w:rPr>
          <w:b/>
        </w:rPr>
        <w:t>а</w:t>
      </w:r>
      <w:r w:rsidRPr="00F927F6">
        <w:rPr>
          <w:b/>
        </w:rPr>
        <w:t>витационного поля, но вся имеющаяся на момент исследования априорная геологическая и</w:t>
      </w:r>
      <w:r w:rsidRPr="00F927F6">
        <w:rPr>
          <w:b/>
        </w:rPr>
        <w:t>н</w:t>
      </w:r>
      <w:r w:rsidRPr="00F927F6">
        <w:rPr>
          <w:b/>
        </w:rPr>
        <w:t xml:space="preserve">формация. </w:t>
      </w:r>
    </w:p>
    <w:p w:rsidR="00D14EE4" w:rsidRPr="00F927F6" w:rsidRDefault="00D14EE4" w:rsidP="00D14EE4">
      <w:pPr>
        <w:widowControl w:val="0"/>
        <w:spacing w:line="360" w:lineRule="auto"/>
        <w:ind w:left="-18" w:firstLine="727"/>
        <w:jc w:val="both"/>
        <w:rPr>
          <w:b/>
        </w:rPr>
      </w:pPr>
      <w:r w:rsidRPr="00F927F6">
        <w:rPr>
          <w:b/>
          <w:sz w:val="32"/>
          <w:szCs w:val="32"/>
        </w:rPr>
        <w:t>(!)</w:t>
      </w:r>
      <w:r>
        <w:rPr>
          <w:b/>
          <w:sz w:val="32"/>
          <w:szCs w:val="32"/>
        </w:rPr>
        <w:t xml:space="preserve"> </w:t>
      </w:r>
      <w:r w:rsidRPr="00F927F6">
        <w:rPr>
          <w:b/>
        </w:rPr>
        <w:t>Интерпретация представляет собой итерационный процесс, когда плотнос</w:t>
      </w:r>
      <w:r w:rsidRPr="00F927F6">
        <w:rPr>
          <w:b/>
        </w:rPr>
        <w:t>т</w:t>
      </w:r>
      <w:r w:rsidRPr="00F927F6">
        <w:rPr>
          <w:b/>
        </w:rPr>
        <w:t>ная модель, созданная на заключительном этапе, позволяет дополнить «банк» априо</w:t>
      </w:r>
      <w:r w:rsidRPr="00F927F6">
        <w:rPr>
          <w:b/>
        </w:rPr>
        <w:t>р</w:t>
      </w:r>
      <w:r w:rsidRPr="00F927F6">
        <w:rPr>
          <w:b/>
        </w:rPr>
        <w:t xml:space="preserve">ных данных и с учетом новой информации повторить весь цикл. </w:t>
      </w:r>
    </w:p>
    <w:p w:rsidR="00D14EE4" w:rsidRPr="00201A81" w:rsidRDefault="00D14EE4" w:rsidP="00D14EE4">
      <w:pPr>
        <w:widowControl w:val="0"/>
        <w:ind w:left="684"/>
      </w:pPr>
    </w:p>
    <w:p w:rsidR="00D14EE4" w:rsidRPr="003B154C" w:rsidRDefault="00D14EE4" w:rsidP="00D14EE4">
      <w:pPr>
        <w:widowControl w:val="0"/>
        <w:spacing w:line="360" w:lineRule="auto"/>
        <w:ind w:firstLine="709"/>
        <w:jc w:val="both"/>
      </w:pPr>
      <w:r w:rsidRPr="00201A81">
        <w:t>I.7.2</w:t>
      </w:r>
      <w:r w:rsidRPr="00201A81">
        <w:tab/>
        <w:t>Общие положения г</w:t>
      </w:r>
      <w:r w:rsidRPr="003B154C">
        <w:t>еологического истолкования гравитационных аномалий.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>Геологическое истолкование гравитационных аномалий опирается на результаты к</w:t>
      </w:r>
      <w:r w:rsidRPr="00201A81">
        <w:t>а</w:t>
      </w:r>
      <w:r w:rsidRPr="00201A81">
        <w:t xml:space="preserve">чественной и количественной интерпретации. Оно должно проводиться геологами и геофизиками совместно на основе учета всех геологических, и, в </w:t>
      </w:r>
      <w:r w:rsidRPr="007267B9">
        <w:t xml:space="preserve">частности, </w:t>
      </w:r>
      <w:r w:rsidRPr="007267B9">
        <w:t>п</w:t>
      </w:r>
      <w:r w:rsidRPr="007267B9">
        <w:t>лотностных</w:t>
      </w:r>
      <w:r w:rsidRPr="00201A81">
        <w:t>, свойств пород района. Приступая к геологической интерпретации аномалий поля силы тяжести, необходимо учитывать следующие основополагающие пол</w:t>
      </w:r>
      <w:r w:rsidRPr="00201A81">
        <w:t>о</w:t>
      </w:r>
      <w:r w:rsidRPr="00201A81">
        <w:t xml:space="preserve">жения: </w:t>
      </w:r>
    </w:p>
    <w:p w:rsidR="00D14EE4" w:rsidRPr="00201A81" w:rsidRDefault="00D14EE4" w:rsidP="00D14EE4">
      <w:pPr>
        <w:widowControl w:val="0"/>
        <w:numPr>
          <w:ilvl w:val="0"/>
          <w:numId w:val="2"/>
        </w:numPr>
        <w:tabs>
          <w:tab w:val="clear" w:pos="1406"/>
        </w:tabs>
        <w:spacing w:line="360" w:lineRule="auto"/>
        <w:ind w:left="456" w:hanging="474"/>
        <w:jc w:val="both"/>
      </w:pPr>
      <w:r w:rsidRPr="00201A81">
        <w:t>В силу принципа суперпозиции полей, эффекты, обусловленные различными геологич</w:t>
      </w:r>
      <w:r w:rsidRPr="00201A81">
        <w:t>е</w:t>
      </w:r>
      <w:r w:rsidRPr="00201A81">
        <w:t>скими факторами, суммируются. В итоге, измеренные аномалии силы тяжести опред</w:t>
      </w:r>
      <w:r w:rsidRPr="00201A81">
        <w:t>е</w:t>
      </w:r>
      <w:r w:rsidRPr="00201A81">
        <w:t>ляются как глубинным строением земной коры и ее разной мощностью, рельефом п</w:t>
      </w:r>
      <w:r w:rsidRPr="00201A81">
        <w:t>о</w:t>
      </w:r>
      <w:r w:rsidRPr="00201A81">
        <w:t xml:space="preserve">верхности кристаллического фундамента и его петрографическим составом, так и неоднородностью строения толщи осадочных </w:t>
      </w:r>
      <w:r w:rsidRPr="00201A81">
        <w:lastRenderedPageBreak/>
        <w:t>пород, наличием в ней тех или иных структур, месторождений полезных иск</w:t>
      </w:r>
      <w:r w:rsidRPr="00201A81">
        <w:t>о</w:t>
      </w:r>
      <w:r w:rsidRPr="00201A81">
        <w:t xml:space="preserve">паемых. </w:t>
      </w:r>
    </w:p>
    <w:p w:rsidR="00D14EE4" w:rsidRPr="00201A81" w:rsidRDefault="00D14EE4" w:rsidP="00D14EE4">
      <w:pPr>
        <w:widowControl w:val="0"/>
        <w:numPr>
          <w:ilvl w:val="0"/>
          <w:numId w:val="2"/>
        </w:numPr>
        <w:tabs>
          <w:tab w:val="clear" w:pos="1406"/>
        </w:tabs>
        <w:spacing w:line="360" w:lineRule="auto"/>
        <w:ind w:left="456" w:hanging="474"/>
        <w:jc w:val="both"/>
      </w:pPr>
      <w:r w:rsidRPr="007267B9">
        <w:t>Основной прием геологического истолкования данных гравиразведки заключается в с</w:t>
      </w:r>
      <w:r w:rsidRPr="007267B9">
        <w:t>о</w:t>
      </w:r>
      <w:r w:rsidRPr="007267B9">
        <w:t>поставлении</w:t>
      </w:r>
      <w:r w:rsidRPr="00201A81">
        <w:t xml:space="preserve"> геологических и гравиметрических данных. Между гравиметрическими аномалиями и известными геологическими объектами может наблюдаться непосредс</w:t>
      </w:r>
      <w:r w:rsidRPr="00201A81">
        <w:t>т</w:t>
      </w:r>
      <w:r w:rsidRPr="00201A81">
        <w:t>венная (прямая) корреляционная связь, свидетельствующая о тождественности геолог</w:t>
      </w:r>
      <w:r w:rsidRPr="00201A81">
        <w:t>и</w:t>
      </w:r>
      <w:r w:rsidRPr="00201A81">
        <w:t>ческих структур и источников гравитационного поля</w:t>
      </w:r>
      <w:r>
        <w:t>,</w:t>
      </w:r>
      <w:r w:rsidRPr="00201A81">
        <w:t xml:space="preserve"> </w:t>
      </w:r>
      <w:r>
        <w:t>л</w:t>
      </w:r>
      <w:r w:rsidRPr="00201A81">
        <w:t>ибо косвенная, опосредованная связь особенностей поля с эл</w:t>
      </w:r>
      <w:r w:rsidRPr="00201A81">
        <w:t>е</w:t>
      </w:r>
      <w:r w:rsidRPr="00201A81">
        <w:t>м</w:t>
      </w:r>
      <w:r>
        <w:t>ентами геологического строения.</w:t>
      </w:r>
    </w:p>
    <w:p w:rsidR="00D14EE4" w:rsidRPr="00201A81" w:rsidRDefault="00D14EE4" w:rsidP="00D14EE4">
      <w:pPr>
        <w:widowControl w:val="0"/>
        <w:numPr>
          <w:ilvl w:val="0"/>
          <w:numId w:val="2"/>
        </w:numPr>
        <w:tabs>
          <w:tab w:val="clear" w:pos="1406"/>
        </w:tabs>
        <w:spacing w:line="360" w:lineRule="auto"/>
        <w:ind w:left="456" w:hanging="474"/>
        <w:jc w:val="both"/>
      </w:pPr>
      <w:r w:rsidRPr="00201A81">
        <w:t xml:space="preserve">Эффективность использования гравиразведки тем выше, чем сильнее геологический разрез отличается от </w:t>
      </w:r>
      <w:proofErr w:type="spellStart"/>
      <w:r w:rsidRPr="00201A81">
        <w:t>горизонтальнослоистого</w:t>
      </w:r>
      <w:proofErr w:type="spellEnd"/>
      <w:r w:rsidRPr="00201A81">
        <w:t>, чем больше контраст п</w:t>
      </w:r>
      <w:r>
        <w:t>лотностей пород, его слагающих.</w:t>
      </w:r>
    </w:p>
    <w:p w:rsidR="00D14EE4" w:rsidRPr="00201A81" w:rsidRDefault="00D14EE4" w:rsidP="00D14EE4">
      <w:pPr>
        <w:widowControl w:val="0"/>
        <w:numPr>
          <w:ilvl w:val="0"/>
          <w:numId w:val="2"/>
        </w:numPr>
        <w:tabs>
          <w:tab w:val="clear" w:pos="1406"/>
        </w:tabs>
        <w:spacing w:line="360" w:lineRule="auto"/>
        <w:ind w:left="456" w:hanging="474"/>
        <w:jc w:val="both"/>
      </w:pPr>
      <w:r w:rsidRPr="00201A81">
        <w:t xml:space="preserve">Для интерпретации и геологического истолкования гравитационных аномалий требуется детальное изучение плотностей пород всего геологического разреза, закономерностей их пространственного изменения. </w:t>
      </w:r>
    </w:p>
    <w:p w:rsidR="00D14EE4" w:rsidRPr="00201A81" w:rsidRDefault="00D14EE4" w:rsidP="00D14EE4">
      <w:pPr>
        <w:widowControl w:val="0"/>
        <w:numPr>
          <w:ilvl w:val="0"/>
          <w:numId w:val="2"/>
        </w:numPr>
        <w:tabs>
          <w:tab w:val="clear" w:pos="1406"/>
        </w:tabs>
        <w:spacing w:line="360" w:lineRule="auto"/>
        <w:ind w:left="456" w:hanging="474"/>
        <w:jc w:val="both"/>
      </w:pPr>
      <w:r w:rsidRPr="00201A81">
        <w:t>Если неизвестны плотность и форма тел, то решение обратной задачи гравиразведки н</w:t>
      </w:r>
      <w:r w:rsidRPr="00201A81">
        <w:t>е</w:t>
      </w:r>
      <w:r w:rsidRPr="00201A81">
        <w:t>однозначно и количественная интерпретация дает несколько ответов, геологическое толкование кот</w:t>
      </w:r>
      <w:r>
        <w:t>орых тоже может быть различным.</w:t>
      </w:r>
    </w:p>
    <w:p w:rsidR="00D14EE4" w:rsidRPr="00201A81" w:rsidRDefault="00D14EE4" w:rsidP="00D14EE4">
      <w:pPr>
        <w:widowControl w:val="0"/>
        <w:numPr>
          <w:ilvl w:val="0"/>
          <w:numId w:val="2"/>
        </w:numPr>
        <w:tabs>
          <w:tab w:val="clear" w:pos="1406"/>
        </w:tabs>
        <w:spacing w:line="360" w:lineRule="auto"/>
        <w:ind w:left="456" w:hanging="474"/>
        <w:jc w:val="both"/>
      </w:pPr>
      <w:r w:rsidRPr="00201A81">
        <w:t>Аппроксимация (замена) реальных геологических объектов геометрическими моделями условна, так как геологические объекты идеальной геометрической формы встречаются редко. Однако даже оценка глубин в рамках упрощенных моделей часто играет в результативных геологических построениях очень ва</w:t>
      </w:r>
      <w:r w:rsidRPr="00201A81">
        <w:t>ж</w:t>
      </w:r>
      <w:r w:rsidRPr="00201A81">
        <w:t xml:space="preserve">ную роль. </w:t>
      </w:r>
    </w:p>
    <w:p w:rsidR="00D14EE4" w:rsidRPr="007267B9" w:rsidRDefault="00D14EE4" w:rsidP="00D14EE4">
      <w:pPr>
        <w:widowControl w:val="0"/>
        <w:spacing w:line="360" w:lineRule="auto"/>
        <w:ind w:firstLine="456"/>
        <w:jc w:val="both"/>
        <w:rPr>
          <w:b/>
        </w:rPr>
      </w:pPr>
      <w:r>
        <w:rPr>
          <w:b/>
          <w:sz w:val="32"/>
          <w:szCs w:val="32"/>
        </w:rPr>
        <w:t>(</w:t>
      </w:r>
      <w:r w:rsidRPr="007267B9">
        <w:rPr>
          <w:b/>
          <w:sz w:val="32"/>
          <w:szCs w:val="32"/>
        </w:rPr>
        <w:t>!</w:t>
      </w:r>
      <w:r>
        <w:rPr>
          <w:b/>
          <w:sz w:val="32"/>
          <w:szCs w:val="32"/>
        </w:rPr>
        <w:t>)</w:t>
      </w:r>
      <w:r w:rsidRPr="007267B9">
        <w:t xml:space="preserve"> </w:t>
      </w:r>
      <w:r w:rsidRPr="007267B9">
        <w:rPr>
          <w:b/>
        </w:rPr>
        <w:t xml:space="preserve">Достоверность и точность интерпретации аномалий поля силы тяжести </w:t>
      </w:r>
      <w:r>
        <w:rPr>
          <w:b/>
        </w:rPr>
        <w:t>(</w:t>
      </w:r>
      <w:r w:rsidRPr="007267B9">
        <w:rPr>
          <w:b/>
        </w:rPr>
        <w:t>и его производных</w:t>
      </w:r>
      <w:r>
        <w:rPr>
          <w:b/>
        </w:rPr>
        <w:t>)</w:t>
      </w:r>
      <w:r w:rsidRPr="007267B9">
        <w:rPr>
          <w:b/>
        </w:rPr>
        <w:t xml:space="preserve"> зависит от полноты и достоверности априорной информации: геологич</w:t>
      </w:r>
      <w:r w:rsidRPr="007267B9">
        <w:rPr>
          <w:b/>
        </w:rPr>
        <w:t>е</w:t>
      </w:r>
      <w:r w:rsidRPr="007267B9">
        <w:rPr>
          <w:b/>
        </w:rPr>
        <w:t>ских и петрофизических данных, данных бурения и данных других геофизических м</w:t>
      </w:r>
      <w:r w:rsidRPr="007267B9">
        <w:rPr>
          <w:b/>
        </w:rPr>
        <w:t>е</w:t>
      </w:r>
      <w:r w:rsidRPr="007267B9">
        <w:rPr>
          <w:b/>
        </w:rPr>
        <w:t xml:space="preserve">тодов. </w:t>
      </w:r>
    </w:p>
    <w:p w:rsidR="00D14EE4" w:rsidRPr="00201A81" w:rsidRDefault="00D14EE4" w:rsidP="00D14EE4">
      <w:pPr>
        <w:widowControl w:val="0"/>
        <w:spacing w:line="360" w:lineRule="auto"/>
        <w:ind w:left="686"/>
        <w:rPr>
          <w:b/>
          <w:bCs/>
          <w:highlight w:val="yellow"/>
        </w:rPr>
      </w:pP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 xml:space="preserve">I.7.3. </w:t>
      </w:r>
      <w:r w:rsidRPr="003B154C">
        <w:t xml:space="preserve">Геологические задачи, решаемые </w:t>
      </w:r>
      <w:proofErr w:type="spellStart"/>
      <w:r w:rsidRPr="003B154C">
        <w:t>гравиразведкой</w:t>
      </w:r>
      <w:proofErr w:type="spellEnd"/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>Гравиразведка применяется для решения широкого круга задач, связанных с исслед</w:t>
      </w:r>
      <w:r w:rsidRPr="00201A81">
        <w:t>о</w:t>
      </w:r>
      <w:r w:rsidRPr="00201A81">
        <w:t>ванием глубинного строения Земли, верхней мантии и земной коры, с региональным тект</w:t>
      </w:r>
      <w:r w:rsidRPr="00201A81">
        <w:t>о</w:t>
      </w:r>
      <w:r w:rsidRPr="00201A81">
        <w:t>ническим районированием суши и океанов, поисково-разведочными работами на многие п</w:t>
      </w:r>
      <w:r w:rsidRPr="00201A81">
        <w:t>о</w:t>
      </w:r>
      <w:r w:rsidRPr="00201A81">
        <w:t>лезные ископаемые, изучением геологической среды.</w:t>
      </w:r>
    </w:p>
    <w:p w:rsidR="00D14EE4" w:rsidRPr="00201A81" w:rsidRDefault="00D14EE4" w:rsidP="00D14EE4">
      <w:pPr>
        <w:widowControl w:val="0"/>
        <w:spacing w:line="360" w:lineRule="auto"/>
        <w:ind w:left="686"/>
        <w:rPr>
          <w:b/>
          <w:bCs/>
        </w:rPr>
      </w:pPr>
      <w:r w:rsidRPr="00201A81">
        <w:t xml:space="preserve"> </w:t>
      </w:r>
    </w:p>
    <w:p w:rsidR="00D14EE4" w:rsidRPr="00D14D2A" w:rsidRDefault="00D14EE4" w:rsidP="00D14EE4">
      <w:pPr>
        <w:widowControl w:val="0"/>
        <w:spacing w:line="360" w:lineRule="auto"/>
        <w:ind w:left="686"/>
        <w:outlineLvl w:val="0"/>
        <w:rPr>
          <w:b/>
          <w:bCs/>
        </w:rPr>
      </w:pPr>
      <w:r w:rsidRPr="00201A81">
        <w:rPr>
          <w:b/>
          <w:bCs/>
        </w:rPr>
        <w:t>Использовани</w:t>
      </w:r>
      <w:r>
        <w:rPr>
          <w:b/>
          <w:bCs/>
        </w:rPr>
        <w:t>е общих гравиметрических съемок</w:t>
      </w:r>
    </w:p>
    <w:p w:rsidR="00D14EE4" w:rsidRPr="007267B9" w:rsidRDefault="00D14EE4" w:rsidP="00D14EE4">
      <w:pPr>
        <w:widowControl w:val="0"/>
        <w:spacing w:line="360" w:lineRule="auto"/>
        <w:ind w:firstLine="709"/>
        <w:jc w:val="both"/>
      </w:pPr>
      <w:r w:rsidRPr="007267B9">
        <w:t xml:space="preserve">Общими мелкомасштабными съемками с гравиметрами и маятниковыми приборами покрыта с той или иной детальностью вся территория суши и океанов Земли. </w:t>
      </w:r>
      <w:r w:rsidRPr="007267B9">
        <w:lastRenderedPageBreak/>
        <w:t xml:space="preserve">Наибольший геологический интерес результаты общих гравиметрических съемок представляют с точки зрения изучения земной коры, и в частности, определения ее мощности, строения </w:t>
      </w:r>
      <w:proofErr w:type="spellStart"/>
      <w:r w:rsidRPr="007267B9">
        <w:t>контин</w:t>
      </w:r>
      <w:r w:rsidRPr="007267B9">
        <w:t>е</w:t>
      </w:r>
      <w:r w:rsidRPr="007267B9">
        <w:t>тов</w:t>
      </w:r>
      <w:proofErr w:type="spellEnd"/>
      <w:r w:rsidRPr="007267B9">
        <w:t>, регионального тектонического районирования.</w:t>
      </w:r>
    </w:p>
    <w:p w:rsidR="00D14EE4" w:rsidRDefault="00D14EE4" w:rsidP="00D14EE4">
      <w:pPr>
        <w:widowControl w:val="0"/>
        <w:spacing w:line="360" w:lineRule="auto"/>
        <w:ind w:firstLine="709"/>
        <w:jc w:val="both"/>
      </w:pPr>
      <w:r>
        <w:t>В</w:t>
      </w:r>
      <w:r w:rsidRPr="00201A81">
        <w:t xml:space="preserve"> первом приближении Землю можно подразделить на три геосферы с четко отл</w:t>
      </w:r>
      <w:r w:rsidRPr="00201A81">
        <w:t>и</w:t>
      </w:r>
      <w:r w:rsidRPr="00201A81">
        <w:t xml:space="preserve">чающимися физическими свойствами: земную кору, мантию и ядро. </w:t>
      </w:r>
      <w:r>
        <w:t>Совместная интерпр</w:t>
      </w:r>
      <w:r>
        <w:t>е</w:t>
      </w:r>
      <w:r>
        <w:t xml:space="preserve">тация данных глубинной сейсморазведки и аномалий поля силы тяжести позволила создать плотностную модель Земли. </w:t>
      </w:r>
      <w:r w:rsidRPr="00201A81">
        <w:t>В результате гравиметрических исследований обширных терр</w:t>
      </w:r>
      <w:r w:rsidRPr="00201A81">
        <w:t>и</w:t>
      </w:r>
      <w:r w:rsidRPr="00201A81">
        <w:t xml:space="preserve">торий континентов и океанов </w:t>
      </w:r>
      <w:proofErr w:type="spellStart"/>
      <w:r w:rsidRPr="00201A81">
        <w:t>устанавле</w:t>
      </w:r>
      <w:r>
        <w:t>на</w:t>
      </w:r>
      <w:proofErr w:type="spellEnd"/>
      <w:r w:rsidRPr="00201A81">
        <w:t xml:space="preserve"> </w:t>
      </w:r>
      <w:r>
        <w:t xml:space="preserve">экспериментальная </w:t>
      </w:r>
      <w:r w:rsidRPr="00201A81">
        <w:t>зависимость между мощн</w:t>
      </w:r>
      <w:r w:rsidRPr="00201A81">
        <w:t>о</w:t>
      </w:r>
      <w:r w:rsidRPr="00201A81">
        <w:t>стью земной коры (</w:t>
      </w:r>
      <w:r w:rsidRPr="00201A81">
        <w:rPr>
          <w:b/>
          <w:bCs/>
        </w:rPr>
        <w:t>H</w:t>
      </w:r>
      <w:r w:rsidRPr="00201A81">
        <w:t xml:space="preserve">) и </w:t>
      </w:r>
      <w:r>
        <w:t xml:space="preserve">интенсивностью </w:t>
      </w:r>
      <w:r w:rsidRPr="00201A81">
        <w:t xml:space="preserve">аномалий силы тяжести </w:t>
      </w:r>
      <w:r w:rsidRPr="00201A81">
        <w:rPr>
          <w:b/>
          <w:bCs/>
        </w:rPr>
        <w:t>∆</w:t>
      </w:r>
      <w:proofErr w:type="spellStart"/>
      <w:r w:rsidRPr="00201A81">
        <w:rPr>
          <w:b/>
          <w:bCs/>
        </w:rPr>
        <w:t>g</w:t>
      </w:r>
      <w:proofErr w:type="spellEnd"/>
      <w:r w:rsidRPr="00D66013">
        <w:rPr>
          <w:bCs/>
        </w:rPr>
        <w:t xml:space="preserve"> в редукции Буге</w:t>
      </w:r>
      <w:r w:rsidRPr="00201A81">
        <w:rPr>
          <w:bCs/>
        </w:rPr>
        <w:t>, пок</w:t>
      </w:r>
      <w:r w:rsidRPr="00201A81">
        <w:rPr>
          <w:bCs/>
        </w:rPr>
        <w:t>а</w:t>
      </w:r>
      <w:r w:rsidRPr="00201A81">
        <w:rPr>
          <w:bCs/>
        </w:rPr>
        <w:t>занная на рис. 1.10</w:t>
      </w:r>
      <w:r w:rsidRPr="00201A81"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65"/>
      </w:tblGrid>
      <w:tr w:rsidR="00D14EE4" w:rsidTr="00045997">
        <w:trPr>
          <w:trHeight w:val="377"/>
        </w:trPr>
        <w:tc>
          <w:tcPr>
            <w:tcW w:w="5265" w:type="dxa"/>
            <w:vAlign w:val="center"/>
          </w:tcPr>
          <w:p w:rsidR="00D14EE4" w:rsidRPr="00D14EE4" w:rsidRDefault="00D14EE4" w:rsidP="00045997">
            <w:pPr>
              <w:widowControl w:val="0"/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0</wp:posOffset>
                  </wp:positionV>
                  <wp:extent cx="3040380" cy="2654935"/>
                  <wp:effectExtent l="38100" t="38100" r="26670" b="12065"/>
                  <wp:wrapSquare wrapText="bothSides"/>
                  <wp:docPr id="34" name="Рисунок 34" descr="fig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ig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">
                            <a:off x="0" y="0"/>
                            <a:ext cx="3040380" cy="265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4EE4" w:rsidTr="00045997">
        <w:trPr>
          <w:trHeight w:val="391"/>
        </w:trPr>
        <w:tc>
          <w:tcPr>
            <w:tcW w:w="5265" w:type="dxa"/>
            <w:vAlign w:val="center"/>
          </w:tcPr>
          <w:p w:rsidR="00D14EE4" w:rsidRPr="000E6742" w:rsidRDefault="00D14EE4" w:rsidP="00045997">
            <w:pPr>
              <w:widowControl w:val="0"/>
              <w:spacing w:line="360" w:lineRule="auto"/>
              <w:outlineLvl w:val="0"/>
            </w:pPr>
            <w:r>
              <w:t>Р</w:t>
            </w:r>
            <w:r w:rsidRPr="000E6742">
              <w:t>ис. 1.11 Зависимость аномалий силы тяжести в редукции Б</w:t>
            </w:r>
            <w:r w:rsidRPr="000E6742">
              <w:t>у</w:t>
            </w:r>
            <w:r w:rsidRPr="000E6742">
              <w:t>ге от мощности земной коры</w:t>
            </w:r>
          </w:p>
          <w:p w:rsidR="00D14EE4" w:rsidRPr="000E6742" w:rsidRDefault="00D14EE4" w:rsidP="00045997">
            <w:pPr>
              <w:widowControl w:val="0"/>
              <w:spacing w:line="360" w:lineRule="auto"/>
            </w:pPr>
            <w:r w:rsidRPr="000E6742">
              <w:t xml:space="preserve">I – переходный, </w:t>
            </w:r>
            <w:r w:rsidRPr="000E6742">
              <w:rPr>
                <w:lang w:val="en-US"/>
              </w:rPr>
              <w:t>II</w:t>
            </w:r>
            <w:r w:rsidRPr="000E6742">
              <w:t xml:space="preserve"> - платформенный и </w:t>
            </w:r>
            <w:r w:rsidRPr="000E6742">
              <w:rPr>
                <w:lang w:val="en-US"/>
              </w:rPr>
              <w:t>III</w:t>
            </w:r>
            <w:r w:rsidRPr="000E6742">
              <w:t xml:space="preserve"> - оке</w:t>
            </w:r>
            <w:r w:rsidRPr="000E6742">
              <w:t>а</w:t>
            </w:r>
            <w:r w:rsidRPr="000E6742">
              <w:t xml:space="preserve">нический тип земной коры </w:t>
            </w:r>
          </w:p>
        </w:tc>
      </w:tr>
    </w:tbl>
    <w:p w:rsidR="00D14EE4" w:rsidRDefault="00D14EE4" w:rsidP="00D14EE4">
      <w:pPr>
        <w:widowControl w:val="0"/>
        <w:spacing w:line="360" w:lineRule="auto"/>
        <w:ind w:firstLine="709"/>
        <w:jc w:val="both"/>
      </w:pPr>
      <w:r>
        <w:t>Согласно этой зависимости</w:t>
      </w:r>
      <w:r w:rsidRPr="000E6742">
        <w:t>, го</w:t>
      </w:r>
      <w:r w:rsidRPr="000E6742">
        <w:t>р</w:t>
      </w:r>
      <w:r w:rsidRPr="000E6742">
        <w:t>но-складчатые сооружения отмечаются интенсивными отрицательными аном</w:t>
      </w:r>
      <w:r w:rsidRPr="000E6742">
        <w:t>а</w:t>
      </w:r>
      <w:r w:rsidRPr="000E6742">
        <w:t>лиями, платформы – небольшими аном</w:t>
      </w:r>
      <w:r w:rsidRPr="000E6742">
        <w:t>а</w:t>
      </w:r>
      <w:r w:rsidRPr="000E6742">
        <w:t>лиями разного знака, а океаны – полож</w:t>
      </w:r>
      <w:r w:rsidRPr="000E6742">
        <w:t>и</w:t>
      </w:r>
      <w:r w:rsidRPr="000E6742">
        <w:t>тельными аномалии, причем интенси</w:t>
      </w:r>
      <w:r w:rsidRPr="000E6742">
        <w:t>в</w:t>
      </w:r>
      <w:r w:rsidRPr="000E6742">
        <w:t>ность этих аномалий тем большие, чем меньше мощность земной коры. Объя</w:t>
      </w:r>
      <w:r w:rsidRPr="000E6742">
        <w:t>с</w:t>
      </w:r>
      <w:r w:rsidRPr="000E6742">
        <w:t>няется это тем, что п</w:t>
      </w:r>
      <w:r w:rsidRPr="000E6742">
        <w:t>о</w:t>
      </w:r>
      <w:r w:rsidRPr="000E6742">
        <w:t xml:space="preserve">дошва земной коры (поверхность </w:t>
      </w:r>
      <w:proofErr w:type="spellStart"/>
      <w:r w:rsidRPr="000E6742">
        <w:t>Мохоровичича</w:t>
      </w:r>
      <w:proofErr w:type="spellEnd"/>
      <w:r w:rsidRPr="000E6742">
        <w:t xml:space="preserve">) разделяет породы </w:t>
      </w:r>
      <w:proofErr w:type="gramStart"/>
      <w:r w:rsidRPr="000E6742">
        <w:t>существенно разной</w:t>
      </w:r>
      <w:proofErr w:type="gramEnd"/>
      <w:r w:rsidRPr="000E6742">
        <w:t xml:space="preserve"> плотности – 2,7 г/см</w:t>
      </w:r>
      <w:r w:rsidRPr="000E6742">
        <w:rPr>
          <w:vertAlign w:val="superscript"/>
        </w:rPr>
        <w:t>3</w:t>
      </w:r>
      <w:r w:rsidRPr="000E6742">
        <w:t xml:space="preserve"> сверху и 3,2 г/см</w:t>
      </w:r>
      <w:r w:rsidRPr="000E6742">
        <w:rPr>
          <w:vertAlign w:val="superscript"/>
        </w:rPr>
        <w:t>3</w:t>
      </w:r>
      <w:r w:rsidRPr="000E6742">
        <w:t xml:space="preserve"> снизу, поэт</w:t>
      </w:r>
      <w:r w:rsidRPr="000E6742">
        <w:t>о</w:t>
      </w:r>
      <w:r w:rsidRPr="000E6742">
        <w:t>му приведенная кривая в первом пр</w:t>
      </w:r>
      <w:r w:rsidRPr="000E6742">
        <w:t>и</w:t>
      </w:r>
      <w:r w:rsidRPr="000E6742">
        <w:t xml:space="preserve">ближении отражает положение границы </w:t>
      </w:r>
      <w:proofErr w:type="spellStart"/>
      <w:r w:rsidRPr="000E6742">
        <w:t>Мохоров</w:t>
      </w:r>
      <w:r w:rsidRPr="000E6742">
        <w:t>и</w:t>
      </w:r>
      <w:r w:rsidRPr="000E6742">
        <w:t>чича</w:t>
      </w:r>
      <w:proofErr w:type="spellEnd"/>
      <w:r w:rsidRPr="000E6742">
        <w:t xml:space="preserve">. </w:t>
      </w:r>
    </w:p>
    <w:p w:rsidR="00D14EE4" w:rsidRDefault="00D14EE4" w:rsidP="00D14EE4">
      <w:pPr>
        <w:widowControl w:val="0"/>
        <w:spacing w:line="360" w:lineRule="auto"/>
        <w:ind w:firstLine="709"/>
        <w:jc w:val="both"/>
        <w:rPr>
          <w:b/>
        </w:rPr>
      </w:pPr>
    </w:p>
    <w:p w:rsidR="00D14EE4" w:rsidRPr="00D14D2A" w:rsidRDefault="00D14EE4" w:rsidP="00D14EE4">
      <w:pPr>
        <w:widowControl w:val="0"/>
        <w:spacing w:line="360" w:lineRule="auto"/>
        <w:ind w:firstLine="709"/>
        <w:jc w:val="both"/>
        <w:rPr>
          <w:b/>
        </w:rPr>
      </w:pPr>
      <w:r w:rsidRPr="00D14D2A">
        <w:rPr>
          <w:b/>
        </w:rPr>
        <w:t>Гравиразведка при региональном тектоническом районир</w:t>
      </w:r>
      <w:r w:rsidRPr="00D14D2A">
        <w:rPr>
          <w:b/>
        </w:rPr>
        <w:t>о</w:t>
      </w:r>
      <w:r w:rsidRPr="00D14D2A">
        <w:rPr>
          <w:b/>
        </w:rPr>
        <w:t>вании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</w:pPr>
      <w:r w:rsidRPr="00DD3748">
        <w:t>Гравиразведка в комплексе с другими геофизическими методами широко используе</w:t>
      </w:r>
      <w:r w:rsidRPr="00DD3748">
        <w:t>т</w:t>
      </w:r>
      <w:r w:rsidRPr="00DD3748">
        <w:t>ся при региональном тектоническом районировании суши и акваторий. Она дает информ</w:t>
      </w:r>
      <w:r w:rsidRPr="00DD3748">
        <w:t>а</w:t>
      </w:r>
      <w:r w:rsidRPr="00DD3748">
        <w:t>цию о главных структурных этажах и общем тектоническом строении крупных р</w:t>
      </w:r>
      <w:r w:rsidRPr="00DD3748">
        <w:t>е</w:t>
      </w:r>
      <w:r w:rsidRPr="00DD3748">
        <w:t xml:space="preserve">гионов. 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  <w:rPr>
          <w:b/>
        </w:rPr>
      </w:pPr>
      <w:r w:rsidRPr="00DD3748">
        <w:t xml:space="preserve">Границы крупных блоков  земной коры с </w:t>
      </w:r>
      <w:proofErr w:type="gramStart"/>
      <w:r w:rsidRPr="00DD3748">
        <w:t>существенно различным</w:t>
      </w:r>
      <w:proofErr w:type="gramEnd"/>
      <w:r w:rsidRPr="00DD3748">
        <w:t xml:space="preserve"> геологическим строением, а, следовательно, с разной средней плотностью слагающих их пород, как </w:t>
      </w:r>
      <w:r w:rsidRPr="00DD3748">
        <w:lastRenderedPageBreak/>
        <w:t>прав</w:t>
      </w:r>
      <w:r w:rsidRPr="00DD3748">
        <w:t>и</w:t>
      </w:r>
      <w:r w:rsidRPr="00DD3748">
        <w:t>ло, в поле силы тяжести отмечаются протяженными линейными зонами градиента - аном</w:t>
      </w:r>
      <w:r w:rsidRPr="00DD3748">
        <w:t>а</w:t>
      </w:r>
      <w:r w:rsidRPr="00DD3748">
        <w:t xml:space="preserve">лиями типа «гравитационной ступени». Такие аномалии фиксируют крупные вертикальные и </w:t>
      </w:r>
      <w:proofErr w:type="spellStart"/>
      <w:r w:rsidRPr="00DD3748">
        <w:t>субвертикальные</w:t>
      </w:r>
      <w:proofErr w:type="spellEnd"/>
      <w:r w:rsidRPr="00DD3748">
        <w:t xml:space="preserve"> разрывные нарушения. Отрицательными гравитационными аномалиями обычно </w:t>
      </w:r>
      <w:proofErr w:type="spellStart"/>
      <w:r w:rsidRPr="00DD3748">
        <w:t>картируются</w:t>
      </w:r>
      <w:proofErr w:type="spellEnd"/>
      <w:r w:rsidRPr="00DD3748">
        <w:t xml:space="preserve"> осадочные бассейны, обширные карстовые поля, массивы </w:t>
      </w:r>
      <w:proofErr w:type="spellStart"/>
      <w:r w:rsidRPr="00DD3748">
        <w:t>гранитоидов</w:t>
      </w:r>
      <w:proofErr w:type="spellEnd"/>
      <w:r w:rsidRPr="00DD3748">
        <w:t xml:space="preserve"> среди пород большей плотности. Положительным аномалиям соответствуют поднятия фу</w:t>
      </w:r>
      <w:r w:rsidRPr="00DD3748">
        <w:t>н</w:t>
      </w:r>
      <w:r w:rsidRPr="00DD3748">
        <w:t xml:space="preserve">дамента в складчатых областях, интрузивы и мощные толщи </w:t>
      </w:r>
      <w:proofErr w:type="spellStart"/>
      <w:r w:rsidRPr="00DD3748">
        <w:t>магматитов</w:t>
      </w:r>
      <w:proofErr w:type="spellEnd"/>
      <w:r w:rsidRPr="00DD3748">
        <w:t xml:space="preserve"> основного состава. Выраженность в гравитационном поле складчатых структур зависит в большей степени от плотностных параметров слагающих их пород, чем от характера стру</w:t>
      </w:r>
      <w:r w:rsidRPr="00DD3748">
        <w:t>к</w:t>
      </w:r>
      <w:r w:rsidRPr="00DD3748">
        <w:t>туры.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  <w:rPr>
          <w:b/>
        </w:rPr>
      </w:pPr>
      <w:r w:rsidRPr="00DD3748">
        <w:rPr>
          <w:b/>
        </w:rPr>
        <w:t>Применение гравиразведки для поисков и разведки полезных ископаемых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D14D2A">
        <w:rPr>
          <w:b/>
          <w:i/>
        </w:rPr>
        <w:t>При разведке нефтяных структур</w:t>
      </w:r>
      <w:r w:rsidRPr="00201A81">
        <w:t xml:space="preserve"> объектами являются соляные купола, антикл</w:t>
      </w:r>
      <w:r w:rsidRPr="00201A81">
        <w:t>и</w:t>
      </w:r>
      <w:r w:rsidRPr="00201A81">
        <w:t xml:space="preserve">нальные складки, </w:t>
      </w:r>
      <w:proofErr w:type="spellStart"/>
      <w:r w:rsidRPr="00201A81">
        <w:t>рифтовые</w:t>
      </w:r>
      <w:proofErr w:type="spellEnd"/>
      <w:r w:rsidRPr="00201A81">
        <w:t xml:space="preserve"> массивы, куполовидные платформенные структуры.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rPr>
          <w:bCs/>
          <w:u w:val="single"/>
        </w:rPr>
        <w:t>Соляные купола</w:t>
      </w:r>
      <w:r w:rsidRPr="00201A81">
        <w:rPr>
          <w:b/>
          <w:bCs/>
        </w:rPr>
        <w:t xml:space="preserve"> </w:t>
      </w:r>
      <w:r w:rsidRPr="00201A81">
        <w:t xml:space="preserve">наиболее благоприятны </w:t>
      </w:r>
      <w:r>
        <w:t xml:space="preserve">для интерпретации </w:t>
      </w:r>
      <w:r w:rsidRPr="00201A81">
        <w:t>благодаря низкой плотности и ре</w:t>
      </w:r>
      <w:r w:rsidRPr="00201A81">
        <w:t>з</w:t>
      </w:r>
      <w:r w:rsidRPr="00201A81">
        <w:t xml:space="preserve">ким крутым склонам. Например, подобные структуры, находящиеся в </w:t>
      </w:r>
      <w:proofErr w:type="spellStart"/>
      <w:r w:rsidRPr="00201A81">
        <w:t>Урало-Эмбенском</w:t>
      </w:r>
      <w:proofErr w:type="spellEnd"/>
      <w:r w:rsidRPr="00201A81">
        <w:t xml:space="preserve"> районе, </w:t>
      </w:r>
      <w:proofErr w:type="spellStart"/>
      <w:r w:rsidRPr="00201A81">
        <w:t>Днепрово-Донецкой</w:t>
      </w:r>
      <w:proofErr w:type="spellEnd"/>
      <w:r w:rsidRPr="00201A81">
        <w:t xml:space="preserve"> впадине и других районах, выделяются четкими изометрическими интенсивными отрицательными аномалиями, по которым может быть опред</w:t>
      </w:r>
      <w:r w:rsidRPr="00201A81">
        <w:t>е</w:t>
      </w:r>
      <w:r w:rsidRPr="00201A81">
        <w:t>лено не только местоположение и форма, но и глубина залегания источников.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rPr>
          <w:bCs/>
          <w:u w:val="single"/>
        </w:rPr>
        <w:t>Антиклинальные складки</w:t>
      </w:r>
      <w:r w:rsidRPr="00201A81">
        <w:t xml:space="preserve"> выделяются вытянутыми изолиниями аномалий Δ</w:t>
      </w:r>
      <w:proofErr w:type="gramStart"/>
      <w:r w:rsidRPr="00201A81">
        <w:t>g</w:t>
      </w:r>
      <w:proofErr w:type="gramEnd"/>
      <w:r w:rsidRPr="00201A81">
        <w:rPr>
          <w:vertAlign w:val="subscript"/>
        </w:rPr>
        <w:t>Б</w:t>
      </w:r>
      <w:r w:rsidRPr="00201A81">
        <w:t xml:space="preserve"> чаще положительного, реже отрицательного знака в зависимости от плотности пород, зал</w:t>
      </w:r>
      <w:r w:rsidRPr="00201A81">
        <w:t>е</w:t>
      </w:r>
      <w:r w:rsidRPr="00201A81">
        <w:t xml:space="preserve">гающих в ядре складок. Интерпретация результатов в основном качественная, </w:t>
      </w:r>
      <w:r w:rsidRPr="00D14D2A">
        <w:rPr>
          <w:color w:val="0000FF"/>
        </w:rPr>
        <w:t>но</w:t>
      </w:r>
      <w:r>
        <w:t xml:space="preserve"> </w:t>
      </w:r>
      <w:r w:rsidRPr="00201A81">
        <w:t>в благоприятной геолого-геофизической обстановке (например, значительный перепад плотностей по разрезу, развитие на бортах складки разломов, хотя бы мелких) возможен расчет геометрических х</w:t>
      </w:r>
      <w:r w:rsidRPr="00201A81">
        <w:t>а</w:t>
      </w:r>
      <w:r w:rsidRPr="00201A81">
        <w:t xml:space="preserve">рактеристик структуры </w:t>
      </w:r>
      <w:r>
        <w:t>–</w:t>
      </w:r>
      <w:r w:rsidRPr="00201A81">
        <w:t xml:space="preserve"> количественная.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</w:pPr>
      <w:r w:rsidRPr="00DD3748">
        <w:rPr>
          <w:bCs/>
          <w:u w:val="single"/>
        </w:rPr>
        <w:t>Рифовые массивы</w:t>
      </w:r>
      <w:r w:rsidRPr="00DD3748">
        <w:rPr>
          <w:u w:val="single"/>
        </w:rPr>
        <w:t>.</w:t>
      </w:r>
      <w:r w:rsidRPr="00DD3748">
        <w:t xml:space="preserve"> Разведка месторождений нефти и </w:t>
      </w:r>
      <w:proofErr w:type="gramStart"/>
      <w:r w:rsidRPr="00DD3748">
        <w:t>газа</w:t>
      </w:r>
      <w:proofErr w:type="gramEnd"/>
      <w:r w:rsidRPr="00DD3748">
        <w:t xml:space="preserve"> связанных с рифами мет</w:t>
      </w:r>
      <w:r w:rsidRPr="00DD3748">
        <w:t>о</w:t>
      </w:r>
      <w:r w:rsidRPr="00DD3748">
        <w:t>дом гравиразведки является задачей нелегкой. При изучении рифовых известняков среди осадочных терригенных пород используется анализ как региональных, так и локальных ан</w:t>
      </w:r>
      <w:r w:rsidRPr="00DD3748">
        <w:t>о</w:t>
      </w:r>
      <w:r w:rsidRPr="00DD3748">
        <w:t>малий. Известнякам соответствуют, как правило, гравитационные максимумы.</w:t>
      </w:r>
    </w:p>
    <w:p w:rsidR="00D14EE4" w:rsidRDefault="00D14EE4" w:rsidP="00D14EE4">
      <w:pPr>
        <w:widowControl w:val="0"/>
        <w:spacing w:line="360" w:lineRule="auto"/>
        <w:ind w:firstLine="709"/>
        <w:jc w:val="both"/>
      </w:pPr>
      <w:r w:rsidRPr="00201A81">
        <w:rPr>
          <w:bCs/>
          <w:u w:val="single"/>
        </w:rPr>
        <w:t>Куполовидные платформенные поднятия</w:t>
      </w:r>
      <w:r w:rsidRPr="00201A81">
        <w:t>, к которым нередко приурочены месторо</w:t>
      </w:r>
      <w:r w:rsidRPr="00201A81">
        <w:t>ж</w:t>
      </w:r>
      <w:r w:rsidRPr="00201A81">
        <w:t>дения нефти и газа, отличаются малой амплитудой и большой глубиной залегания. За счет разуплотнения пород над поднятиями они выделяются слабыми отрицательными аномали</w:t>
      </w:r>
      <w:r w:rsidRPr="00201A81">
        <w:t>я</w:t>
      </w:r>
      <w:r w:rsidRPr="00201A81">
        <w:t>ми, однако применение высокоточных съемок позволяет вести разведку и этих структур.</w:t>
      </w:r>
      <w:r>
        <w:t xml:space="preserve"> 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 xml:space="preserve">Более того, режимные высокоточные </w:t>
      </w:r>
      <w:proofErr w:type="spellStart"/>
      <w:r w:rsidRPr="00201A81">
        <w:t>гравиметровые</w:t>
      </w:r>
      <w:proofErr w:type="spellEnd"/>
      <w:r w:rsidRPr="00201A81">
        <w:t xml:space="preserve"> съемки применяются для </w:t>
      </w:r>
      <w:r w:rsidRPr="00201A81">
        <w:lastRenderedPageBreak/>
        <w:t>изуч</w:t>
      </w:r>
      <w:r w:rsidRPr="00201A81">
        <w:t>е</w:t>
      </w:r>
      <w:r w:rsidRPr="00201A81">
        <w:t>ния режима эксплуатации нефтяных и газовых месторождений и для мониторинга подземных газ</w:t>
      </w:r>
      <w:r w:rsidRPr="00201A81">
        <w:t>о</w:t>
      </w:r>
      <w:r w:rsidRPr="00201A81">
        <w:t xml:space="preserve">хранилищ. 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</w:pPr>
      <w:r w:rsidRPr="00DD3748">
        <w:rPr>
          <w:b/>
          <w:i/>
        </w:rPr>
        <w:t>В связи с разведкой угольных месторождений</w:t>
      </w:r>
      <w:r w:rsidRPr="00DD3748">
        <w:t xml:space="preserve"> гравиметрия применяется как для о</w:t>
      </w:r>
      <w:r w:rsidRPr="00DD3748">
        <w:t>п</w:t>
      </w:r>
      <w:r w:rsidRPr="00DD3748">
        <w:t>ределения границ угольного бассейна, так и для непосредственных поисков отдельных м</w:t>
      </w:r>
      <w:r w:rsidRPr="00DD3748">
        <w:t>е</w:t>
      </w:r>
      <w:r w:rsidRPr="00DD3748">
        <w:t>сторождений и пластов угля, который отличается значительной отрицательной эффективной пло</w:t>
      </w:r>
      <w:r w:rsidRPr="00DD3748">
        <w:t>т</w:t>
      </w:r>
      <w:r w:rsidRPr="00DD3748">
        <w:t>ностью.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</w:pPr>
      <w:r w:rsidRPr="00DD3748">
        <w:rPr>
          <w:b/>
          <w:i/>
        </w:rPr>
        <w:t>В ходе средне- и крупномасштабного геологического картирования</w:t>
      </w:r>
      <w:r w:rsidRPr="00DD3748">
        <w:t xml:space="preserve"> с помощью гравиразведки изучают структуру стратифицированных и интрузивных образований, морф</w:t>
      </w:r>
      <w:r w:rsidRPr="00DD3748">
        <w:t>о</w:t>
      </w:r>
      <w:r w:rsidRPr="00DD3748">
        <w:t>логию разломов, а также выделяют структуры, благоприятные для размещения тех или иных полезных иск</w:t>
      </w:r>
      <w:r w:rsidRPr="00DD3748">
        <w:t>о</w:t>
      </w:r>
      <w:r w:rsidRPr="00DD3748">
        <w:t>паемых.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</w:pPr>
      <w:r w:rsidRPr="00DD3748">
        <w:rPr>
          <w:b/>
          <w:i/>
        </w:rPr>
        <w:t>Для разведки рудных и нерудных ископаемых</w:t>
      </w:r>
      <w:r w:rsidRPr="00DD3748">
        <w:t xml:space="preserve"> – непосредственных поисков и разве</w:t>
      </w:r>
      <w:r w:rsidRPr="00DD3748">
        <w:t>д</w:t>
      </w:r>
      <w:r w:rsidRPr="00DD3748">
        <w:t xml:space="preserve">ки месторождений. </w:t>
      </w:r>
      <w:proofErr w:type="gramStart"/>
      <w:r w:rsidRPr="00DD3748">
        <w:t xml:space="preserve">Существенное отличие рудной гравиразведки от нефтяной состоит, во-первых, в её меньшей </w:t>
      </w:r>
      <w:proofErr w:type="spellStart"/>
      <w:r w:rsidRPr="00DD3748">
        <w:t>глубинности</w:t>
      </w:r>
      <w:proofErr w:type="spellEnd"/>
      <w:r w:rsidRPr="00DD3748">
        <w:t>, а во-вторых, в большей детальности и точности.</w:t>
      </w:r>
      <w:proofErr w:type="gramEnd"/>
      <w:r w:rsidRPr="00DD3748">
        <w:t xml:space="preserve"> Класс</w:t>
      </w:r>
      <w:r w:rsidRPr="00DD3748">
        <w:t>и</w:t>
      </w:r>
      <w:r w:rsidRPr="00DD3748">
        <w:t>ческим примером применения гравиметрии являются поиски и разведка железорудных м</w:t>
      </w:r>
      <w:r w:rsidRPr="00DD3748">
        <w:t>е</w:t>
      </w:r>
      <w:r w:rsidRPr="00DD3748">
        <w:t xml:space="preserve">сторождений (КМА, Кривой Рог), где она позволяет не только изучать отдельные структуры бассейна, но и </w:t>
      </w:r>
      <w:proofErr w:type="spellStart"/>
      <w:r w:rsidRPr="00DD3748">
        <w:t>картировать</w:t>
      </w:r>
      <w:proofErr w:type="spellEnd"/>
      <w:r w:rsidRPr="00DD3748">
        <w:t xml:space="preserve"> железорудные толщи, выявлять зоны богатых руд, создающие интенсивные положительные аномалии за счет выс</w:t>
      </w:r>
      <w:r w:rsidRPr="00DD3748">
        <w:t>о</w:t>
      </w:r>
      <w:r w:rsidRPr="00DD3748">
        <w:t xml:space="preserve">кой плотности железистых кварцитов. </w:t>
      </w:r>
    </w:p>
    <w:p w:rsidR="00D14EE4" w:rsidRPr="00DD3748" w:rsidRDefault="00D14EE4" w:rsidP="00D14EE4">
      <w:pPr>
        <w:widowControl w:val="0"/>
        <w:spacing w:line="360" w:lineRule="auto"/>
        <w:ind w:firstLine="709"/>
        <w:jc w:val="both"/>
      </w:pPr>
      <w:proofErr w:type="spellStart"/>
      <w:r w:rsidRPr="00DD3748">
        <w:rPr>
          <w:u w:val="single"/>
        </w:rPr>
        <w:t>Хромитовые</w:t>
      </w:r>
      <w:proofErr w:type="spellEnd"/>
      <w:r w:rsidRPr="00DD3748">
        <w:rPr>
          <w:u w:val="single"/>
        </w:rPr>
        <w:t>, полиметаллические и другие залежи</w:t>
      </w:r>
      <w:r w:rsidRPr="00DD3748">
        <w:t xml:space="preserve"> рудных и нерудных ископаемых практически всегда отличаются от вмещающих пород по плотности и тоже являются объе</w:t>
      </w:r>
      <w:r w:rsidRPr="00DD3748">
        <w:t>к</w:t>
      </w:r>
      <w:r w:rsidRPr="00DD3748">
        <w:t>тами гравиразведки.</w:t>
      </w:r>
    </w:p>
    <w:p w:rsidR="00D14EE4" w:rsidRPr="00DD3748" w:rsidRDefault="00D14EE4" w:rsidP="00D14EE4">
      <w:pPr>
        <w:widowControl w:val="0"/>
        <w:spacing w:line="360" w:lineRule="auto"/>
        <w:ind w:firstLine="709"/>
        <w:outlineLvl w:val="0"/>
      </w:pPr>
      <w:r w:rsidRPr="00DD3748">
        <w:rPr>
          <w:b/>
          <w:bCs/>
        </w:rPr>
        <w:t>Роль гравиразведки в изучении геологической среды</w:t>
      </w:r>
    </w:p>
    <w:p w:rsidR="00D14EE4" w:rsidRPr="00201A81" w:rsidRDefault="00D14EE4" w:rsidP="00D14EE4">
      <w:pPr>
        <w:widowControl w:val="0"/>
        <w:spacing w:line="360" w:lineRule="auto"/>
        <w:ind w:firstLine="709"/>
        <w:jc w:val="both"/>
      </w:pPr>
      <w:r w:rsidRPr="00201A81">
        <w:t>Крупномасштабные гравиметрические карты вместе с картами дешифрирования аэр</w:t>
      </w:r>
      <w:r w:rsidRPr="00201A81">
        <w:t>о</w:t>
      </w:r>
      <w:r w:rsidRPr="00201A81">
        <w:t>космических снимков являются основой для проектирования и обработки результатов любых геофизических методов, применяемых для инженерно-геологических, мер</w:t>
      </w:r>
      <w:r w:rsidRPr="00201A81">
        <w:t>з</w:t>
      </w:r>
      <w:r w:rsidRPr="00201A81">
        <w:t xml:space="preserve">лотно-гляциологических, гидрогеологических и экологических исследований. </w:t>
      </w:r>
    </w:p>
    <w:p w:rsidR="00D14EE4" w:rsidRPr="00201A81" w:rsidRDefault="00D14EE4" w:rsidP="00D14EE4">
      <w:pPr>
        <w:widowControl w:val="0"/>
        <w:spacing w:line="360" w:lineRule="auto"/>
        <w:ind w:firstLine="709"/>
      </w:pPr>
      <w:r w:rsidRPr="00201A81">
        <w:t xml:space="preserve">При этом главное, что дает гравиразведка: </w:t>
      </w:r>
    </w:p>
    <w:p w:rsidR="00D14EE4" w:rsidRPr="00201A81" w:rsidRDefault="00D14EE4" w:rsidP="00D14EE4">
      <w:pPr>
        <w:widowControl w:val="0"/>
        <w:numPr>
          <w:ilvl w:val="0"/>
          <w:numId w:val="1"/>
        </w:numPr>
        <w:tabs>
          <w:tab w:val="clear" w:pos="1440"/>
          <w:tab w:val="num" w:pos="456"/>
        </w:tabs>
        <w:spacing w:line="360" w:lineRule="auto"/>
        <w:ind w:left="0" w:firstLine="0"/>
      </w:pPr>
      <w:r w:rsidRPr="00201A81">
        <w:t xml:space="preserve">выявление тектонических нарушений, </w:t>
      </w:r>
    </w:p>
    <w:p w:rsidR="00D14EE4" w:rsidRPr="00201A81" w:rsidRDefault="00D14EE4" w:rsidP="00D14EE4">
      <w:pPr>
        <w:widowControl w:val="0"/>
        <w:numPr>
          <w:ilvl w:val="0"/>
          <w:numId w:val="1"/>
        </w:numPr>
        <w:tabs>
          <w:tab w:val="clear" w:pos="1440"/>
          <w:tab w:val="num" w:pos="456"/>
        </w:tabs>
        <w:spacing w:line="360" w:lineRule="auto"/>
        <w:ind w:left="0" w:firstLine="0"/>
      </w:pPr>
      <w:r w:rsidRPr="00201A81">
        <w:t>расчленение рыхлых и скальных пород,</w:t>
      </w:r>
    </w:p>
    <w:p w:rsidR="00D14EE4" w:rsidRPr="00201A81" w:rsidRDefault="00D14EE4" w:rsidP="00D14EE4">
      <w:pPr>
        <w:widowControl w:val="0"/>
        <w:numPr>
          <w:ilvl w:val="0"/>
          <w:numId w:val="1"/>
        </w:numPr>
        <w:tabs>
          <w:tab w:val="clear" w:pos="1440"/>
          <w:tab w:val="num" w:pos="456"/>
        </w:tabs>
        <w:spacing w:line="360" w:lineRule="auto"/>
        <w:ind w:left="0" w:firstLine="0"/>
      </w:pPr>
      <w:r w:rsidRPr="00201A81">
        <w:t xml:space="preserve">определение зон </w:t>
      </w:r>
      <w:proofErr w:type="spellStart"/>
      <w:r w:rsidRPr="00201A81">
        <w:t>трещиноватости</w:t>
      </w:r>
      <w:proofErr w:type="spellEnd"/>
      <w:r w:rsidRPr="00201A81">
        <w:t xml:space="preserve"> и </w:t>
      </w:r>
      <w:proofErr w:type="spellStart"/>
      <w:r w:rsidRPr="00201A81">
        <w:t>закарстованности</w:t>
      </w:r>
      <w:proofErr w:type="spellEnd"/>
      <w:r w:rsidRPr="00201A81">
        <w:t xml:space="preserve">, </w:t>
      </w:r>
    </w:p>
    <w:p w:rsidR="00D14EE4" w:rsidRPr="00201A81" w:rsidRDefault="00D14EE4" w:rsidP="00D14EE4">
      <w:pPr>
        <w:widowControl w:val="0"/>
        <w:numPr>
          <w:ilvl w:val="0"/>
          <w:numId w:val="1"/>
        </w:numPr>
        <w:tabs>
          <w:tab w:val="clear" w:pos="1440"/>
          <w:tab w:val="num" w:pos="456"/>
        </w:tabs>
        <w:spacing w:line="360" w:lineRule="auto"/>
        <w:ind w:left="0" w:firstLine="0"/>
      </w:pPr>
      <w:r w:rsidRPr="00201A81">
        <w:t>нахождение погребенных объектов и т.п.</w:t>
      </w:r>
    </w:p>
    <w:p w:rsidR="006F1541" w:rsidRDefault="006F1541"/>
    <w:sectPr w:rsidR="006F1541" w:rsidSect="006F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0DE"/>
    <w:multiLevelType w:val="hybridMultilevel"/>
    <w:tmpl w:val="31445A98"/>
    <w:lvl w:ilvl="0" w:tplc="0419000B">
      <w:start w:val="1"/>
      <w:numFmt w:val="bullet"/>
      <w:lvlText w:val="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">
    <w:nsid w:val="422706AE"/>
    <w:multiLevelType w:val="hybridMultilevel"/>
    <w:tmpl w:val="ED9290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EE4"/>
    <w:rsid w:val="002E504B"/>
    <w:rsid w:val="006A390D"/>
    <w:rsid w:val="006F1541"/>
    <w:rsid w:val="00861A3D"/>
    <w:rsid w:val="009059F7"/>
    <w:rsid w:val="0091747D"/>
    <w:rsid w:val="00A93CD5"/>
    <w:rsid w:val="00C143F8"/>
    <w:rsid w:val="00D1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>
          <o:proxy start="" idref="#_x0000_s1040" connectloc="3"/>
          <o:proxy end="" idref="#_x0000_s1035" connectloc="0"/>
        </o:r>
        <o:r id="V:Rule2" type="connector" idref="#_x0000_s1042">
          <o:proxy start="" idref="#_x0000_s1039" connectloc="4"/>
          <o:proxy end="" idref="#_x0000_s1035" connectloc="0"/>
        </o:r>
        <o:r id="V:Rule3" type="connector" idref="#_x0000_s1043">
          <o:proxy start="" idref="#_x0000_s1039" connectloc="3"/>
          <o:proxy end="" idref="#_x0000_s1036" connectloc="1"/>
        </o:r>
        <o:r id="V:Rule4" type="connector" idref="#_x0000_s1044">
          <o:proxy start="" idref="#_x0000_s1035" connectloc="2"/>
          <o:proxy end="" idref="#_x0000_s1036" connectloc="0"/>
        </o:r>
        <o:r id="V:Rule5" type="connector" idref="#_x0000_s1045">
          <o:proxy start="" idref="#_x0000_s1036" connectloc="1"/>
          <o:proxy end="" idref="#_x0000_s1055" connectloc="0"/>
        </o:r>
        <o:r id="V:Rule6" type="connector" idref="#_x0000_s1046">
          <o:proxy start="" idref="#_x0000_s1037" connectloc="2"/>
          <o:proxy end="" idref="#_x0000_s1057" connectloc="0"/>
        </o:r>
        <o:r id="V:Rule7" type="connector" idref="#_x0000_s1047">
          <o:proxy start="" idref="#_x0000_s1057" connectloc="4"/>
          <o:proxy end="" idref="#_x0000_s1038" connectloc="3"/>
        </o:r>
        <o:r id="V:Rule8" type="connector" idref="#_x0000_s1048">
          <o:proxy start="" idref="#_x0000_s1056" connectloc="4"/>
          <o:proxy end="" idref="#_x0000_s1038" connectloc="1"/>
        </o:r>
        <o:r id="V:Rule9" type="connector" idref="#_x0000_s1049">
          <o:proxy start="" idref="#_x0000_s1055" connectloc="7"/>
          <o:proxy end="" idref="#_x0000_s1037" connectloc="1"/>
        </o:r>
        <o:r id="V:Rule10" type="connector" idref="#_x0000_s1050">
          <o:proxy start="" idref="#_x0000_s1055" connectloc="1"/>
          <o:proxy end="" idref="#_x0000_s1035" connectloc="2"/>
        </o:r>
        <o:r id="V:Rule11" type="connector" idref="#_x0000_s1051">
          <o:proxy start="" idref="#_x0000_s1035" connectloc="3"/>
          <o:proxy end="" idref="#_x0000_s1037" connectloc="0"/>
        </o:r>
        <o:r id="V:Rule12" type="connector" idref="#_x0000_s1052">
          <o:proxy start="" idref="#_x0000_s1036" connectloc="2"/>
          <o:proxy end="" idref="#_x0000_s1056" connectloc="0"/>
        </o:r>
        <o:r id="V:Rule13" type="connector" idref="#_x0000_s1053">
          <o:proxy start="" idref="#_x0000_s1039" connectloc="6"/>
          <o:proxy end="" idref="#_x0000_s1037" connectloc="0"/>
        </o:r>
        <o:r id="V:Rule14" type="connector" idref="#_x0000_s1054">
          <o:proxy start="" idref="#_x0000_s1035" connectloc="1"/>
          <o:proxy end="" idref="#_x0000_s1055" connectloc="2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EE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1816</Words>
  <Characters>10357</Characters>
  <Application>Microsoft Office Word</Application>
  <DocSecurity>0</DocSecurity>
  <Lines>86</Lines>
  <Paragraphs>24</Paragraphs>
  <ScaleCrop>false</ScaleCrop>
  <Company>MSU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2014-12-01T11:07:00Z</dcterms:created>
  <dcterms:modified xsi:type="dcterms:W3CDTF">2014-12-01T11:16:00Z</dcterms:modified>
</cp:coreProperties>
</file>