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44CD" w14:textId="77777777" w:rsidR="008F59DA" w:rsidRPr="00963082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7336090"/>
      <w:r w:rsidRPr="00963082">
        <w:rPr>
          <w:rFonts w:ascii="Times New Roman" w:hAnsi="Times New Roman" w:cs="Times New Roman"/>
          <w:b/>
          <w:bCs/>
          <w:sz w:val="28"/>
          <w:szCs w:val="28"/>
        </w:rPr>
        <w:t>Цикл «</w:t>
      </w:r>
      <w:r>
        <w:rPr>
          <w:rFonts w:ascii="Times New Roman" w:hAnsi="Times New Roman" w:cs="Times New Roman"/>
          <w:b/>
          <w:bCs/>
          <w:sz w:val="28"/>
          <w:szCs w:val="28"/>
        </w:rPr>
        <w:t>Декоративный о</w:t>
      </w:r>
      <w:r w:rsidRPr="00963082">
        <w:rPr>
          <w:rFonts w:ascii="Times New Roman" w:hAnsi="Times New Roman" w:cs="Times New Roman"/>
          <w:b/>
          <w:bCs/>
          <w:sz w:val="28"/>
          <w:szCs w:val="28"/>
        </w:rPr>
        <w:t>блицовочный камень в строительстве и архитектуре комплекса зданий Московского Университета на</w:t>
      </w:r>
    </w:p>
    <w:p w14:paraId="37F16449" w14:textId="77777777" w:rsidR="008F59DA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082">
        <w:rPr>
          <w:rFonts w:ascii="Times New Roman" w:hAnsi="Times New Roman" w:cs="Times New Roman"/>
          <w:b/>
          <w:bCs/>
          <w:sz w:val="28"/>
          <w:szCs w:val="28"/>
        </w:rPr>
        <w:t>Воробьевых Горах»</w:t>
      </w:r>
    </w:p>
    <w:p w14:paraId="42A10901" w14:textId="77777777" w:rsidR="008F59DA" w:rsidRPr="0089301C" w:rsidRDefault="008F59DA" w:rsidP="008F59DA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301C">
        <w:rPr>
          <w:rFonts w:ascii="Times New Roman" w:hAnsi="Times New Roman" w:cs="Times New Roman"/>
          <w:b/>
          <w:bCs/>
          <w:sz w:val="28"/>
          <w:szCs w:val="28"/>
        </w:rPr>
        <w:t>(для взрослой аудитории)</w:t>
      </w:r>
    </w:p>
    <w:p w14:paraId="36E345F4" w14:textId="77777777" w:rsidR="008F59DA" w:rsidRPr="0089301C" w:rsidRDefault="008F59DA" w:rsidP="008F59DA">
      <w:pPr>
        <w:pStyle w:val="a5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FF6C45" w14:textId="77777777" w:rsidR="008F59DA" w:rsidRPr="00963082" w:rsidRDefault="008F59DA" w:rsidP="008F59DA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9699C" w14:textId="77777777" w:rsidR="008F59DA" w:rsidRPr="00963082" w:rsidRDefault="008F59DA" w:rsidP="008F59DA">
      <w:pPr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Занятия провод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и</w:t>
      </w:r>
      <w:r w:rsidRPr="00727430">
        <w:rPr>
          <w:rStyle w:val="a4"/>
          <w:rFonts w:ascii="Times New Roman" w:hAnsi="Times New Roman" w:cs="Times New Roman"/>
          <w:b/>
          <w:bCs/>
          <w:sz w:val="24"/>
          <w:szCs w:val="24"/>
        </w:rPr>
        <w:t>т: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н.с</w:t>
      </w:r>
      <w:proofErr w:type="spellEnd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.,</w:t>
      </w:r>
      <w:r>
        <w:rPr>
          <w:rStyle w:val="a4"/>
          <w:rFonts w:ascii="Times New Roman" w:hAnsi="Times New Roman" w:cs="Times New Roman"/>
          <w:bCs/>
          <w:sz w:val="24"/>
          <w:szCs w:val="24"/>
        </w:rPr>
        <w:t xml:space="preserve"> </w:t>
      </w:r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к.г.-</w:t>
      </w:r>
      <w:proofErr w:type="spellStart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м.н</w:t>
      </w:r>
      <w:proofErr w:type="spellEnd"/>
      <w:r w:rsidRPr="00963082">
        <w:rPr>
          <w:rStyle w:val="a4"/>
          <w:rFonts w:ascii="Times New Roman" w:hAnsi="Times New Roman" w:cs="Times New Roman"/>
          <w:bCs/>
          <w:sz w:val="24"/>
          <w:szCs w:val="24"/>
        </w:rPr>
        <w:t>. Малёнкина Светлана Юрьевна</w:t>
      </w:r>
    </w:p>
    <w:bookmarkEnd w:id="0"/>
    <w:p w14:paraId="118557A6" w14:textId="77777777" w:rsidR="008F59DA" w:rsidRPr="00963082" w:rsidRDefault="008F59DA" w:rsidP="008F59DA">
      <w:pPr>
        <w:spacing w:after="0" w:line="43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023D7" w14:textId="77777777" w:rsidR="008F59DA" w:rsidRPr="00526B97" w:rsidRDefault="008F59DA" w:rsidP="008F59DA">
      <w:pPr>
        <w:jc w:val="both"/>
        <w:rPr>
          <w:sz w:val="24"/>
          <w:szCs w:val="24"/>
        </w:rPr>
      </w:pPr>
      <w:r w:rsidRPr="00526B97">
        <w:rPr>
          <w:rFonts w:ascii="Times New Roman" w:hAnsi="Times New Roman" w:cs="Times New Roman"/>
          <w:sz w:val="24"/>
          <w:szCs w:val="24"/>
        </w:rPr>
        <w:t>Цикл занятий проходит в уникальном научно-студенческом городке МГУ на Воробьевых горах, имеющим свой единый облик, несмотря на различные архитектурные стили отдельных зданий. Большую роль в этом играют горные породы и искусственные материалы, использованные в облицовке зданий. Знакомство с ними не только на фотографиях, но и визуально на близком расстоянии, доставляет поистине эстетическое удовольствие. Площадь облицовочных горных пород огромна. Это позволяет не только рассмотреть различные породы, но и рассказать о природных процессах, их создающих; горные породы</w:t>
      </w:r>
      <w:r>
        <w:rPr>
          <w:rFonts w:ascii="Times New Roman" w:hAnsi="Times New Roman" w:cs="Times New Roman"/>
          <w:sz w:val="24"/>
          <w:szCs w:val="24"/>
        </w:rPr>
        <w:t xml:space="preserve"> в зданиях</w:t>
      </w:r>
      <w:r w:rsidRPr="00526B97">
        <w:rPr>
          <w:rFonts w:ascii="Times New Roman" w:hAnsi="Times New Roman" w:cs="Times New Roman"/>
          <w:sz w:val="24"/>
          <w:szCs w:val="24"/>
        </w:rPr>
        <w:t xml:space="preserve"> МГУ – своеобразный геологический музей. Все здания являются памятниками архитектуры и охраняются законом.</w:t>
      </w:r>
    </w:p>
    <w:p w14:paraId="25EBD336" w14:textId="77777777" w:rsidR="008F59DA" w:rsidRDefault="008F59DA" w:rsidP="008F59DA">
      <w:pPr>
        <w:pStyle w:val="a3"/>
        <w:spacing w:before="0" w:beforeAutospacing="0" w:after="160" w:afterAutospacing="0"/>
        <w:jc w:val="center"/>
        <w:rPr>
          <w:b/>
          <w:bCs/>
          <w:color w:val="000000"/>
          <w:u w:val="single"/>
        </w:rPr>
      </w:pPr>
    </w:p>
    <w:p w14:paraId="63128BDE" w14:textId="77777777" w:rsidR="008F59DA" w:rsidRDefault="008F59DA" w:rsidP="008F59D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598CA7E7" w14:textId="77777777" w:rsidR="008F59DA" w:rsidRPr="000B06B2" w:rsidRDefault="008F59DA" w:rsidP="008F59D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0412241C" w14:textId="77777777" w:rsidR="008F59DA" w:rsidRPr="0066588E" w:rsidRDefault="008F59DA" w:rsidP="008F59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88E">
        <w:rPr>
          <w:rFonts w:ascii="Times New Roman" w:hAnsi="Times New Roman" w:cs="Times New Roman"/>
          <w:b/>
          <w:bCs/>
          <w:sz w:val="24"/>
          <w:szCs w:val="24"/>
        </w:rPr>
        <w:t>Очный формат</w:t>
      </w:r>
    </w:p>
    <w:p w14:paraId="46FFFBD2" w14:textId="3BAC5820" w:rsidR="008F59DA" w:rsidRPr="0066588E" w:rsidRDefault="008F59DA" w:rsidP="008F59DA">
      <w:pPr>
        <w:spacing w:after="0"/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</w:pPr>
      <w:r w:rsidRPr="0066588E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66588E" w:rsidRPr="0066588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0</w:t>
      </w:r>
      <w:r w:rsidR="0066588E" w:rsidRPr="0066588E">
        <w:rPr>
          <w:rFonts w:ascii="Times New Roman" w:hAnsi="Times New Roman" w:cs="Times New Roman"/>
          <w:b/>
          <w:bCs/>
          <w:sz w:val="24"/>
          <w:szCs w:val="24"/>
        </w:rPr>
        <w:t>3, 10, 17 апреля</w:t>
      </w:r>
      <w:r w:rsidR="0066588E" w:rsidRPr="0066588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Pr="0066588E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(по пятницам)</w:t>
      </w:r>
    </w:p>
    <w:p w14:paraId="656C8339" w14:textId="48511036" w:rsidR="008F59DA" w:rsidRPr="0066588E" w:rsidRDefault="008F59DA" w:rsidP="008F59DA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66588E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 w:rsidR="006658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6588E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0EF31D0B" w14:textId="77777777" w:rsidR="008F59DA" w:rsidRPr="00963082" w:rsidRDefault="008F59DA" w:rsidP="008F59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1FADE1BA" w14:textId="77777777" w:rsidR="008F59DA" w:rsidRDefault="008F59DA" w:rsidP="008F59DA">
      <w:pPr>
        <w:pStyle w:val="a3"/>
        <w:spacing w:before="0" w:beforeAutospacing="0" w:after="0" w:afterAutospacing="0"/>
        <w:jc w:val="both"/>
        <w:rPr>
          <w:color w:val="000000"/>
        </w:rPr>
      </w:pPr>
      <w:r w:rsidRPr="00727430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727430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1,5 часа</w:t>
      </w:r>
    </w:p>
    <w:p w14:paraId="6CB94EEB" w14:textId="77777777" w:rsidR="008F59DA" w:rsidRPr="00963082" w:rsidRDefault="008F59DA" w:rsidP="008F59DA">
      <w:pPr>
        <w:rPr>
          <w:rFonts w:ascii="Times New Roman" w:hAnsi="Times New Roman" w:cs="Times New Roman"/>
          <w:sz w:val="24"/>
          <w:szCs w:val="24"/>
        </w:rPr>
      </w:pPr>
      <w:r w:rsidRPr="00727430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трех </w:t>
      </w:r>
      <w:r w:rsidRPr="00727430">
        <w:rPr>
          <w:rFonts w:ascii="Times New Roman" w:hAnsi="Times New Roman" w:cs="Times New Roman"/>
          <w:b/>
          <w:sz w:val="24"/>
          <w:szCs w:val="24"/>
        </w:rPr>
        <w:t>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3500 рублей</w:t>
      </w:r>
    </w:p>
    <w:p w14:paraId="1C158FF9" w14:textId="77777777" w:rsidR="008F59DA" w:rsidRPr="00F51171" w:rsidRDefault="008F59DA" w:rsidP="008F59DA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p w14:paraId="02410E04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Главное здание МГУ и другие корпуса, построенные в 1949-53 гг.</w:t>
      </w:r>
    </w:p>
    <w:p w14:paraId="14C358AB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>На первом занятии слушатели узнают об истории строительства зданий МГУ на Воробьевых Горах: этапы строительства, стиль, материалы, в том числе искусственные. Они ознакомятся с требованиями, предъявляемыми к горным породам в облицовке фасадов. Рассматриваются сами породы – серые и красные граниты, лабрадориты, искусственный литой камень, керамика и др.</w:t>
      </w:r>
    </w:p>
    <w:p w14:paraId="252D47DB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Облицовка внутренних помещений на примере интерьера Главного Здания МГУ</w:t>
      </w:r>
    </w:p>
    <w:p w14:paraId="552A5BB9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 xml:space="preserve">Занятие посвящено разнообразным горным породам, использованным в облицовке внутренних помещений. Сравниваются характеристики и свойства пород внешней и внутренней отделки. Различаются типы пород напольного покрытия и стен. В первых применяются преимущественно граниты, </w:t>
      </w:r>
      <w:proofErr w:type="gramStart"/>
      <w:r w:rsidRPr="00C404AE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Pr="00C404AE">
        <w:rPr>
          <w:rFonts w:ascii="Times New Roman" w:hAnsi="Times New Roman" w:cs="Times New Roman"/>
          <w:sz w:val="24"/>
          <w:szCs w:val="24"/>
        </w:rPr>
        <w:t xml:space="preserve"> – мраморы разного цвета и рисунка, известняки с различной ископаемой фауной, песчаники.</w:t>
      </w:r>
    </w:p>
    <w:p w14:paraId="550DA6C4" w14:textId="77777777" w:rsidR="008F59DA" w:rsidRPr="004465EA" w:rsidRDefault="008F59DA" w:rsidP="008F59D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Здания разных этапов застройки, особенности архитектуры и облицовочного материала.</w:t>
      </w:r>
    </w:p>
    <w:p w14:paraId="07C38FE3" w14:textId="77777777" w:rsidR="008F59DA" w:rsidRPr="00C404AE" w:rsidRDefault="008F59DA" w:rsidP="008F59DA">
      <w:pPr>
        <w:jc w:val="both"/>
        <w:rPr>
          <w:rFonts w:ascii="Times New Roman" w:hAnsi="Times New Roman" w:cs="Times New Roman"/>
          <w:sz w:val="24"/>
          <w:szCs w:val="24"/>
        </w:rPr>
      </w:pPr>
      <w:r w:rsidRPr="00C404AE">
        <w:rPr>
          <w:rFonts w:ascii="Times New Roman" w:hAnsi="Times New Roman" w:cs="Times New Roman"/>
          <w:sz w:val="24"/>
          <w:szCs w:val="24"/>
        </w:rPr>
        <w:t xml:space="preserve">Сравнение специфики стилей архитектуры и облицовочных материалов в отделке зданий разных этапов: «сталинский ампир» (1 этап), «советский модернизм» (2 этап) и </w:t>
      </w:r>
      <w:r w:rsidRPr="00C404AE">
        <w:rPr>
          <w:rFonts w:ascii="Times New Roman" w:hAnsi="Times New Roman" w:cs="Times New Roman"/>
          <w:sz w:val="24"/>
          <w:szCs w:val="24"/>
        </w:rPr>
        <w:lastRenderedPageBreak/>
        <w:t>«постмодернизм» (2 этап) их отличия и сходство.  Архитектурный ансамбль зданий Московского университета имеет свой единый облик, несмотря на различные архитектурные стили отдельных зданий.</w:t>
      </w:r>
    </w:p>
    <w:p w14:paraId="08D3073E" w14:textId="77777777" w:rsidR="007D44F0" w:rsidRDefault="007D44F0"/>
    <w:sectPr w:rsidR="007D44F0" w:rsidSect="008E36E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727C97BA"/>
    <w:lvl w:ilvl="0" w:tplc="57364E2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2FF0"/>
    <w:multiLevelType w:val="hybridMultilevel"/>
    <w:tmpl w:val="327E7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0218D"/>
    <w:multiLevelType w:val="hybridMultilevel"/>
    <w:tmpl w:val="85D8392E"/>
    <w:lvl w:ilvl="0" w:tplc="F13C2B1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84">
    <w:abstractNumId w:val="2"/>
  </w:num>
  <w:num w:numId="2" w16cid:durableId="154877816">
    <w:abstractNumId w:val="1"/>
  </w:num>
  <w:num w:numId="3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60"/>
    <w:rsid w:val="0003718C"/>
    <w:rsid w:val="00261F9F"/>
    <w:rsid w:val="004D6FCE"/>
    <w:rsid w:val="0066588E"/>
    <w:rsid w:val="007D44F0"/>
    <w:rsid w:val="00803E38"/>
    <w:rsid w:val="008E36E3"/>
    <w:rsid w:val="008F59DA"/>
    <w:rsid w:val="00DC6860"/>
    <w:rsid w:val="00EA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2F25"/>
  <w15:chartTrackingRefBased/>
  <w15:docId w15:val="{42EA6673-54C8-4D0E-BD0C-848382D5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60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DC6860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DC6860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8F59D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5</cp:revision>
  <dcterms:created xsi:type="dcterms:W3CDTF">2024-09-24T16:48:00Z</dcterms:created>
  <dcterms:modified xsi:type="dcterms:W3CDTF">2026-01-18T16:54:00Z</dcterms:modified>
</cp:coreProperties>
</file>