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003" w:rsidRPr="00A43003" w:rsidRDefault="00A43003" w:rsidP="00A43003">
      <w:pPr>
        <w:rPr>
          <w:b/>
          <w:lang w:val="it-IT"/>
        </w:rPr>
      </w:pPr>
      <w:r w:rsidRPr="00A43003">
        <w:rPr>
          <w:b/>
          <w:lang w:val="it-IT"/>
        </w:rPr>
        <w:t>La poesia crepuscolare</w:t>
      </w:r>
    </w:p>
    <w:p w:rsidR="00A43003" w:rsidRPr="00F43500" w:rsidRDefault="00A43003" w:rsidP="00A43003">
      <w:pPr>
        <w:rPr>
          <w:lang w:val="it-IT"/>
        </w:rPr>
      </w:pPr>
    </w:p>
    <w:p w:rsidR="00A43003" w:rsidRPr="00A43003" w:rsidRDefault="00A43003" w:rsidP="00A43003">
      <w:pPr>
        <w:rPr>
          <w:lang w:val="it-IT"/>
        </w:rPr>
      </w:pPr>
      <w:r w:rsidRPr="00A43003">
        <w:rPr>
          <w:lang w:val="it-IT"/>
        </w:rPr>
        <w:t>La poesia crepuscolare nasce e si sviluppa nei primi anni del Novecento (1905-1915) e trova l'origine del proprio nome in un articolo di Giuseppe Antonio Borgese sulla "Stampa" del settembre 1910, dove, commentando la recente produzione in versi, il critico parla di "mite [...] crepuscolo" dopo la grande stagione che riuniva </w:t>
      </w:r>
      <w:hyperlink r:id="rId6" w:history="1">
        <w:r w:rsidRPr="00A43003">
          <w:rPr>
            <w:rStyle w:val="a3"/>
            <w:lang w:val="it-IT"/>
          </w:rPr>
          <w:t>Carducci</w:t>
        </w:r>
      </w:hyperlink>
      <w:r w:rsidRPr="00A43003">
        <w:rPr>
          <w:lang w:val="it-IT"/>
        </w:rPr>
        <w:t>, </w:t>
      </w:r>
      <w:hyperlink r:id="rId7" w:history="1">
        <w:r w:rsidRPr="00A43003">
          <w:rPr>
            <w:rStyle w:val="a3"/>
            <w:lang w:val="it-IT"/>
          </w:rPr>
          <w:t>Pascoli</w:t>
        </w:r>
      </w:hyperlink>
      <w:r w:rsidRPr="00A43003">
        <w:rPr>
          <w:lang w:val="it-IT"/>
        </w:rPr>
        <w:t>, </w:t>
      </w:r>
      <w:hyperlink r:id="rId8" w:history="1">
        <w:r w:rsidRPr="00A43003">
          <w:rPr>
            <w:rStyle w:val="a3"/>
            <w:lang w:val="it-IT"/>
          </w:rPr>
          <w:t>D'Annunzio</w:t>
        </w:r>
      </w:hyperlink>
      <w:r w:rsidRPr="00A43003">
        <w:rPr>
          <w:lang w:val="it-IT"/>
        </w:rPr>
        <w:t>.</w:t>
      </w:r>
    </w:p>
    <w:p w:rsidR="00A43003" w:rsidRPr="00A43003" w:rsidRDefault="00A43003" w:rsidP="00A43003">
      <w:pPr>
        <w:rPr>
          <w:lang w:val="it-IT"/>
        </w:rPr>
      </w:pPr>
      <w:r w:rsidRPr="00A43003">
        <w:rPr>
          <w:lang w:val="it-IT"/>
        </w:rPr>
        <w:t> </w:t>
      </w:r>
    </w:p>
    <w:p w:rsidR="00A43003" w:rsidRPr="00A43003" w:rsidRDefault="00A43003" w:rsidP="00A43003">
      <w:pPr>
        <w:rPr>
          <w:lang w:val="it-IT"/>
        </w:rPr>
      </w:pPr>
      <w:r w:rsidRPr="00A43003">
        <w:rPr>
          <w:lang w:val="it-IT"/>
        </w:rPr>
        <w:t>In particolare - anche se il rapporto non sarà mai di netta antitesi, quanto piuttosto di ricerca di nuovi orizzonti poetici, lontani dal chiassoso eroismo dannunziano - la lirica crepuscolare rifiuta la poetica dannunziana, superomistica e mitizzante , preferendo cantare, in forme dimesse ecolloquiali, la stanca condizione umana, o la chiusura nel proprio silenzio personale. Gli influssi di questa poesia sono tuttavia molteplici: da un parte c'è la stessa lirica dannunziana, soprattutto quella del </w:t>
      </w:r>
      <w:r w:rsidRPr="00A43003">
        <w:rPr>
          <w:i/>
          <w:iCs/>
          <w:lang w:val="it-IT"/>
        </w:rPr>
        <w:t>Poema paradisiaco</w:t>
      </w:r>
      <w:r w:rsidRPr="00A43003">
        <w:rPr>
          <w:lang w:val="it-IT"/>
        </w:rPr>
        <w:t>, e la poetica pascoliana, tra il mondo umile di </w:t>
      </w:r>
      <w:hyperlink r:id="rId9" w:history="1">
        <w:r w:rsidRPr="00A43003">
          <w:rPr>
            <w:rStyle w:val="a3"/>
            <w:i/>
            <w:iCs/>
            <w:lang w:val="it-IT"/>
          </w:rPr>
          <w:t>Myricae</w:t>
        </w:r>
      </w:hyperlink>
      <w:r w:rsidRPr="00A43003">
        <w:rPr>
          <w:lang w:val="it-IT"/>
        </w:rPr>
        <w:t> e la figura del "</w:t>
      </w:r>
      <w:hyperlink r:id="rId10" w:history="1">
        <w:r w:rsidRPr="00A43003">
          <w:rPr>
            <w:rStyle w:val="a3"/>
            <w:lang w:val="it-IT"/>
          </w:rPr>
          <w:t>fanciullino</w:t>
        </w:r>
      </w:hyperlink>
      <w:r w:rsidRPr="00A43003">
        <w:rPr>
          <w:lang w:val="it-IT"/>
        </w:rPr>
        <w:t>"; dall’altra il Decadentismo francese, con il suo drastico rifiuto della realtà meschina e borghese, e il simbolismo di Maeterlinck e Jammes. Semmai, la novità dei crepusolari sta sul piano metrico-stilistico: il rifiuto dell’estetismo poetico si traduce così in un tono dimesso e umile, che, per rappresentare una realtà prosaica e velata di tristezza malinconica, rinunica a tutta la tradizione alta ed aulica. La crisi morale che i poeti crepuscolari avvertono e la negazione dei miti del Progresso e dello sviluppo si esplica in un lessico semplice e spesso minimale, in una sintassi per lo più piana eparatattica, in un verso che spesso si scioglie delle norme metriche della tradizione per avvicinarsi spesso al verso libero.</w:t>
      </w:r>
    </w:p>
    <w:p w:rsidR="00A43003" w:rsidRPr="00A43003" w:rsidRDefault="00A43003" w:rsidP="00A43003">
      <w:pPr>
        <w:rPr>
          <w:lang w:val="it-IT"/>
        </w:rPr>
      </w:pPr>
      <w:r w:rsidRPr="00A43003">
        <w:rPr>
          <w:lang w:val="it-IT"/>
        </w:rPr>
        <w:t> </w:t>
      </w:r>
    </w:p>
    <w:p w:rsidR="00A43003" w:rsidRPr="00A43003" w:rsidRDefault="00A43003" w:rsidP="00A43003">
      <w:pPr>
        <w:rPr>
          <w:lang w:val="it-IT"/>
        </w:rPr>
      </w:pPr>
      <w:r w:rsidRPr="00A43003">
        <w:rPr>
          <w:lang w:val="it-IT"/>
        </w:rPr>
        <w:t>L'abbassamento della poesia al racconto dell'ordinaria quotidianità conosce però forme diverse tra i principali autori crepuscolari. Sergio Corazzini (1886- 1907) diventa emblema della poesia crepuscolare a causa di alcune vicende biografiche drammatiche: un’infanzia difficile per il tracollo economico della famiglia piccolo-borghese, l'impiego monotono in una compagnia di assicurazioni e la malattia - latisi, che lo porta alla morte precoce - condizionano la vena poetica di Corazzini, che si rifugia nel mondo della poesia, rappresentando la propria tragedia quotidiana e quasi rinunciando all'etichetta di poeta (come nella sua </w:t>
      </w:r>
      <w:hyperlink r:id="rId11" w:history="1">
        <w:r w:rsidRPr="00A43003">
          <w:rPr>
            <w:rStyle w:val="a3"/>
            <w:i/>
            <w:iCs/>
            <w:lang w:val="it-IT"/>
          </w:rPr>
          <w:t>Desolazione del povero poeta sentimentale</w:t>
        </w:r>
      </w:hyperlink>
      <w:r w:rsidRPr="00A43003">
        <w:rPr>
          <w:lang w:val="it-IT"/>
        </w:rPr>
        <w:t>, contenuta nel </w:t>
      </w:r>
      <w:r w:rsidRPr="00A43003">
        <w:rPr>
          <w:i/>
          <w:iCs/>
          <w:lang w:val="it-IT"/>
        </w:rPr>
        <w:t>Piccolo libro inutile</w:t>
      </w:r>
      <w:r w:rsidRPr="00A43003">
        <w:rPr>
          <w:lang w:val="it-IT"/>
        </w:rPr>
        <w:t>).</w:t>
      </w:r>
    </w:p>
    <w:p w:rsidR="00A43003" w:rsidRPr="00A43003" w:rsidRDefault="00A43003" w:rsidP="00A43003">
      <w:pPr>
        <w:rPr>
          <w:lang w:val="it-IT"/>
        </w:rPr>
      </w:pPr>
      <w:r w:rsidRPr="00A43003">
        <w:rPr>
          <w:lang w:val="it-IT"/>
        </w:rPr>
        <w:t>Diversamente </w:t>
      </w:r>
      <w:hyperlink r:id="rId12" w:history="1">
        <w:r w:rsidRPr="00A43003">
          <w:rPr>
            <w:rStyle w:val="a3"/>
            <w:lang w:val="it-IT"/>
          </w:rPr>
          <w:t>Guido Gozzano</w:t>
        </w:r>
      </w:hyperlink>
      <w:r w:rsidRPr="00A43003">
        <w:rPr>
          <w:lang w:val="it-IT"/>
        </w:rPr>
        <w:t> (1883 - 1916) si distingue per l'</w:t>
      </w:r>
      <w:hyperlink r:id="rId13" w:history="1">
        <w:r w:rsidRPr="00A43003">
          <w:rPr>
            <w:rStyle w:val="a3"/>
            <w:lang w:val="it-IT"/>
          </w:rPr>
          <w:t>ironia</w:t>
        </w:r>
      </w:hyperlink>
      <w:r w:rsidRPr="00A43003">
        <w:rPr>
          <w:lang w:val="it-IT"/>
        </w:rPr>
        <w:t> con cui caratterizza le tematiche tipiche del movimento. Nel descrivere il mondo circostante il poeta non rinuncia mai ad un tono colloquiale e prosaico che però si mescola  con un riso leggero, soprattutto quando Gozzano accostaoggetti comuni e quotidiani con gli emblemi della tradizione poetica (Dante, Carducci o D'Annunzio, a seconda delle circostante, come bene si vedrà ne </w:t>
      </w:r>
      <w:hyperlink r:id="rId14" w:history="1">
        <w:r w:rsidRPr="00A43003">
          <w:rPr>
            <w:rStyle w:val="a3"/>
            <w:i/>
            <w:iCs/>
            <w:lang w:val="it-IT"/>
          </w:rPr>
          <w:t>La signorina Felicita ovvero la felicità</w:t>
        </w:r>
      </w:hyperlink>
      <w:r w:rsidRPr="00A43003">
        <w:rPr>
          <w:lang w:val="it-IT"/>
        </w:rPr>
        <w:t> (dove, sempre proseguendo questo gioco di disconoscimento ironico, il poeta ammette: “io mi vergogno, | sì, mi vergogno d’essere un poeta!”).</w:t>
      </w:r>
    </w:p>
    <w:p w:rsidR="00A43003" w:rsidRPr="00A43003" w:rsidRDefault="00A43003" w:rsidP="00A43003">
      <w:pPr>
        <w:rPr>
          <w:lang w:val="it-IT"/>
        </w:rPr>
      </w:pPr>
      <w:r w:rsidRPr="00A43003">
        <w:rPr>
          <w:lang w:val="it-IT"/>
        </w:rPr>
        <w:t>Altra voce del movimento è Marino Moretti (1885 - 1979) che trae ispirazione da </w:t>
      </w:r>
      <w:hyperlink r:id="rId15" w:history="1">
        <w:r w:rsidRPr="00A43003">
          <w:rPr>
            <w:rStyle w:val="a3"/>
            <w:lang w:val="it-IT"/>
          </w:rPr>
          <w:t>Pascoli</w:t>
        </w:r>
      </w:hyperlink>
      <w:r w:rsidRPr="00A43003">
        <w:rPr>
          <w:lang w:val="it-IT"/>
        </w:rPr>
        <w:t> per la sua poesia, legata a oggetti familiari e quotidiani (come in </w:t>
      </w:r>
      <w:hyperlink r:id="rId16" w:history="1">
        <w:r w:rsidRPr="00A43003">
          <w:rPr>
            <w:rStyle w:val="a3"/>
            <w:i/>
            <w:iCs/>
            <w:lang w:val="it-IT"/>
          </w:rPr>
          <w:t>A Cesena</w:t>
        </w:r>
      </w:hyperlink>
      <w:r w:rsidRPr="00A43003">
        <w:rPr>
          <w:lang w:val="it-IT"/>
        </w:rPr>
        <w:t>) e all’affetto per la madre, ma che, in una vita lunghissima (a differenza di Corazzini e Gozzano), ha modo di allontanarsi dai modi e dallo stile crepuscolare, arrivando a scrivere romanzi (nel corso degli anni Trenta) e a recuperare la scrittura in versi solo nelle ultime raccolte (</w:t>
      </w:r>
      <w:r w:rsidRPr="00A43003">
        <w:rPr>
          <w:i/>
          <w:iCs/>
          <w:lang w:val="it-IT"/>
        </w:rPr>
        <w:t>Diario senza le date</w:t>
      </w:r>
      <w:r w:rsidRPr="00A43003">
        <w:rPr>
          <w:lang w:val="it-IT"/>
        </w:rPr>
        <w:t>, 1974)</w:t>
      </w:r>
    </w:p>
    <w:p w:rsidR="00A84A4F" w:rsidRPr="00972F4B" w:rsidRDefault="00A84A4F" w:rsidP="00A84A4F">
      <w:bookmarkStart w:id="0" w:name="_GoBack"/>
      <w:bookmarkEnd w:id="0"/>
    </w:p>
    <w:sectPr w:rsidR="00A84A4F" w:rsidRPr="0097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0AE"/>
    <w:multiLevelType w:val="hybridMultilevel"/>
    <w:tmpl w:val="361A1366"/>
    <w:lvl w:ilvl="0" w:tplc="7CCE4A8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965D77"/>
    <w:multiLevelType w:val="hybridMultilevel"/>
    <w:tmpl w:val="B57A803A"/>
    <w:lvl w:ilvl="0" w:tplc="508C9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03"/>
    <w:rsid w:val="00294905"/>
    <w:rsid w:val="00972F4B"/>
    <w:rsid w:val="00A43003"/>
    <w:rsid w:val="00A84A4F"/>
    <w:rsid w:val="00CC5C1F"/>
    <w:rsid w:val="00F4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0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3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30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43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lproject.org/lezione/d-annunzio-poesia-5774.html" TargetMode="External"/><Relationship Id="rId13" Type="http://schemas.openxmlformats.org/officeDocument/2006/relationships/hyperlink" Target="http://www.oilproject.org/definizione/ironia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ilproject.org/lezione/riassunto-vita-pascoli-1383.html" TargetMode="External"/><Relationship Id="rId12" Type="http://schemas.openxmlformats.org/officeDocument/2006/relationships/hyperlink" Target="http://www.oilproject.org/lezione/poesie-guido-gozzano-crepuscolarismo-671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ilproject.org/lezione/biografia-moretti-poesia-crepuscolare-7079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ilproject.org/lezione/poesie-giosue-carducci-e-poetica-classicismo-5935.html" TargetMode="External"/><Relationship Id="rId11" Type="http://schemas.openxmlformats.org/officeDocument/2006/relationships/hyperlink" Target="http://www.oilproject.org/lezione/poesia-crepuscolare-corazzini-piccolo-libro-inutile-705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ilproject.org/corso/giovanni-pascoli-da-myricae-ai-poemetti-3194.html" TargetMode="External"/><Relationship Id="rId10" Type="http://schemas.openxmlformats.org/officeDocument/2006/relationships/hyperlink" Target="http://www.oilproject.org/lezione/riassunto-poetica-del-fanciullino-138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ilproject.org/lezione/pascoli-myricae-riassunto-3144.html" TargetMode="External"/><Relationship Id="rId14" Type="http://schemas.openxmlformats.org/officeDocument/2006/relationships/hyperlink" Target="http://www.oilproject.org/lezione/crepuscolari-guido-gozzano-nietzsche-camicie-68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2014-06-25T10:29:00Z</dcterms:created>
  <dcterms:modified xsi:type="dcterms:W3CDTF">2014-06-26T18:22:00Z</dcterms:modified>
</cp:coreProperties>
</file>