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73493" w14:textId="77777777" w:rsidR="00E77CDE" w:rsidRDefault="00000000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77336090"/>
      <w:r>
        <w:rPr>
          <w:rFonts w:ascii="Times New Roman" w:hAnsi="Times New Roman" w:cs="Times New Roman"/>
          <w:b/>
          <w:bCs/>
          <w:sz w:val="28"/>
          <w:szCs w:val="28"/>
        </w:rPr>
        <w:t>Цикл «Декоративный облицовочный камень в строительстве и архитектуре комплекса зданий Московского Университета на</w:t>
      </w:r>
    </w:p>
    <w:p w14:paraId="78D8B5A7" w14:textId="77777777" w:rsidR="00E77CDE" w:rsidRDefault="00000000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Воробьевых Горах»</w:t>
      </w:r>
    </w:p>
    <w:p w14:paraId="2CBDC819" w14:textId="77777777" w:rsidR="00E77CDE" w:rsidRDefault="00000000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(для взрослой аудитории)</w:t>
      </w:r>
    </w:p>
    <w:p w14:paraId="07B22773" w14:textId="77777777" w:rsidR="00E77CDE" w:rsidRDefault="00E77CDE">
      <w:pPr>
        <w:pStyle w:val="a5"/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8A01B60" w14:textId="77777777" w:rsidR="00E77CDE" w:rsidRDefault="00E77CDE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471F59" w14:textId="77777777" w:rsidR="00E77CDE" w:rsidRDefault="00000000">
      <w:pPr>
        <w:spacing w:after="0"/>
        <w:jc w:val="both"/>
        <w:rPr>
          <w:rStyle w:val="a3"/>
          <w:rFonts w:ascii="Times New Roman" w:hAnsi="Times New Roman" w:cs="Times New Roman"/>
          <w:bCs/>
          <w:i w:val="0"/>
          <w:iCs w:val="0"/>
          <w:sz w:val="24"/>
          <w:szCs w:val="24"/>
        </w:rPr>
      </w:pPr>
      <w:r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Занятия проводит: </w:t>
      </w:r>
      <w:proofErr w:type="spellStart"/>
      <w:r>
        <w:rPr>
          <w:rStyle w:val="a3"/>
          <w:rFonts w:ascii="Times New Roman" w:hAnsi="Times New Roman" w:cs="Times New Roman"/>
          <w:bCs/>
          <w:sz w:val="24"/>
          <w:szCs w:val="24"/>
        </w:rPr>
        <w:t>н.с</w:t>
      </w:r>
      <w:proofErr w:type="spellEnd"/>
      <w:r>
        <w:rPr>
          <w:rStyle w:val="a3"/>
          <w:rFonts w:ascii="Times New Roman" w:hAnsi="Times New Roman" w:cs="Times New Roman"/>
          <w:bCs/>
          <w:sz w:val="24"/>
          <w:szCs w:val="24"/>
        </w:rPr>
        <w:t>., к.г.-</w:t>
      </w:r>
      <w:proofErr w:type="spellStart"/>
      <w:r>
        <w:rPr>
          <w:rStyle w:val="a3"/>
          <w:rFonts w:ascii="Times New Roman" w:hAnsi="Times New Roman" w:cs="Times New Roman"/>
          <w:bCs/>
          <w:sz w:val="24"/>
          <w:szCs w:val="24"/>
        </w:rPr>
        <w:t>м.н</w:t>
      </w:r>
      <w:proofErr w:type="spellEnd"/>
      <w:r>
        <w:rPr>
          <w:rStyle w:val="a3"/>
          <w:rFonts w:ascii="Times New Roman" w:hAnsi="Times New Roman" w:cs="Times New Roman"/>
          <w:bCs/>
          <w:sz w:val="24"/>
          <w:szCs w:val="24"/>
        </w:rPr>
        <w:t>. Малёнкина Светлана Юрьевна</w:t>
      </w:r>
    </w:p>
    <w:bookmarkEnd w:id="0"/>
    <w:p w14:paraId="708A5B44" w14:textId="77777777" w:rsidR="00E77CDE" w:rsidRDefault="00E77CDE">
      <w:pPr>
        <w:spacing w:after="0" w:line="43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6DC39EA" w14:textId="77777777" w:rsidR="00E77CDE" w:rsidRDefault="00000000">
      <w:p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Цикл занятий проходит в уникальном научно-студенческом городке МГУ на Воробьевых горах, имеющим свой единый облик, несмотря на различные архитектурные стили отдельных зданий. Большую роль в этом играют горные породы и искусственные материалы, использованные в облицовке зданий. Знакомство с ними не только на фотографиях, но и визуально на близком расстоянии, доставляет поистине эстетическое удовольствие. Площадь облицовочных горных пород огромна. Это позволяет не только рассмотреть различные породы, но и рассказать о природных процессах, их создающих; горные породы в зданиях МГУ – своеобразный геологический музей. Все здания являются памятниками архитектуры и охраняются законом.</w:t>
      </w:r>
    </w:p>
    <w:p w14:paraId="49A68360" w14:textId="77777777" w:rsidR="00E77CDE" w:rsidRDefault="00E77CDE">
      <w:pPr>
        <w:pStyle w:val="a4"/>
        <w:spacing w:before="0" w:beforeAutospacing="0" w:after="160" w:afterAutospacing="0"/>
        <w:jc w:val="center"/>
        <w:rPr>
          <w:b/>
          <w:bCs/>
          <w:color w:val="000000"/>
          <w:u w:val="single"/>
        </w:rPr>
      </w:pPr>
    </w:p>
    <w:p w14:paraId="140ACAA7" w14:textId="77777777" w:rsidR="00E77CDE" w:rsidRDefault="00000000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7D0D14CC" w14:textId="77777777" w:rsidR="00E77CDE" w:rsidRDefault="00E77CDE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79E3D5C9" w14:textId="77777777" w:rsidR="00E77CDE" w:rsidRPr="00D62C47" w:rsidRDefault="00000000" w:rsidP="00D62C4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62C47">
        <w:rPr>
          <w:rFonts w:ascii="Times New Roman" w:hAnsi="Times New Roman" w:cs="Times New Roman"/>
          <w:b/>
          <w:bCs/>
          <w:sz w:val="24"/>
          <w:szCs w:val="24"/>
        </w:rPr>
        <w:t>Очный формат</w:t>
      </w:r>
    </w:p>
    <w:p w14:paraId="348D6DA4" w14:textId="3EB5413A" w:rsidR="00E77CDE" w:rsidRPr="00D62C47" w:rsidRDefault="00000000" w:rsidP="00D62C47">
      <w:pPr>
        <w:spacing w:after="0"/>
        <w:rPr>
          <w:rFonts w:ascii="Times New Roman" w:hAnsi="Times New Roman" w:cs="Times New Roman"/>
          <w:b/>
          <w:color w:val="2C2D2E"/>
          <w:sz w:val="24"/>
          <w:szCs w:val="24"/>
          <w:u w:val="single"/>
          <w:shd w:val="clear" w:color="auto" w:fill="FFFFFF"/>
        </w:rPr>
      </w:pPr>
      <w:r w:rsidRPr="00D62C47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bookmarkStart w:id="1" w:name="_Hlk219407187"/>
      <w:r w:rsidR="00D62C47" w:rsidRPr="00D62C47">
        <w:rPr>
          <w:rFonts w:ascii="Times New Roman" w:hAnsi="Times New Roman" w:cs="Times New Roman"/>
          <w:b/>
          <w:color w:val="2C2D2E"/>
          <w:sz w:val="24"/>
          <w:szCs w:val="24"/>
          <w:u w:val="single"/>
          <w:shd w:val="clear" w:color="auto" w:fill="FFFFFF"/>
        </w:rPr>
        <w:t>18, 25 сентября, 02 октября</w:t>
      </w:r>
      <w:bookmarkEnd w:id="1"/>
    </w:p>
    <w:p w14:paraId="30B3FC87" w14:textId="5A4398C4" w:rsidR="00E77CDE" w:rsidRPr="00D62C47" w:rsidRDefault="00000000" w:rsidP="00D62C47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D62C47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D62C47" w:rsidRPr="00D62C47">
        <w:rPr>
          <w:rFonts w:ascii="Times New Roman" w:hAnsi="Times New Roman" w:cs="Times New Roman"/>
          <w:b/>
          <w:sz w:val="24"/>
          <w:szCs w:val="24"/>
        </w:rPr>
        <w:t>15.00</w:t>
      </w:r>
    </w:p>
    <w:p w14:paraId="03EB999E" w14:textId="77777777" w:rsidR="00E77CDE" w:rsidRPr="00D62C47" w:rsidRDefault="00000000" w:rsidP="00D62C47">
      <w:pPr>
        <w:pStyle w:val="a4"/>
        <w:spacing w:before="0" w:beforeAutospacing="0" w:after="0" w:afterAutospacing="0"/>
        <w:jc w:val="both"/>
        <w:rPr>
          <w:color w:val="000000"/>
        </w:rPr>
      </w:pPr>
      <w:r w:rsidRPr="00D62C47">
        <w:rPr>
          <w:b/>
          <w:color w:val="000000"/>
        </w:rPr>
        <w:t xml:space="preserve">Продолжительность цикла: </w:t>
      </w:r>
      <w:r w:rsidRPr="00D62C47">
        <w:rPr>
          <w:color w:val="000000"/>
        </w:rPr>
        <w:t>3 занятия</w:t>
      </w:r>
    </w:p>
    <w:p w14:paraId="0070FC52" w14:textId="77777777" w:rsidR="00E77CDE" w:rsidRPr="00D62C47" w:rsidRDefault="00000000" w:rsidP="00D62C47">
      <w:pPr>
        <w:pStyle w:val="a4"/>
        <w:spacing w:before="0" w:beforeAutospacing="0" w:after="0" w:afterAutospacing="0"/>
        <w:jc w:val="both"/>
        <w:rPr>
          <w:color w:val="000000"/>
        </w:rPr>
      </w:pPr>
      <w:r w:rsidRPr="00D62C47">
        <w:rPr>
          <w:b/>
          <w:color w:val="000000"/>
        </w:rPr>
        <w:t>Продолжительность одного занятия:</w:t>
      </w:r>
      <w:r w:rsidRPr="00D62C47">
        <w:rPr>
          <w:color w:val="000000"/>
        </w:rPr>
        <w:t xml:space="preserve"> 2 часа</w:t>
      </w:r>
    </w:p>
    <w:p w14:paraId="098C98EE" w14:textId="77777777" w:rsidR="00E77CDE" w:rsidRPr="00D62C47" w:rsidRDefault="00000000" w:rsidP="00D62C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62C47">
        <w:rPr>
          <w:rFonts w:ascii="Times New Roman" w:hAnsi="Times New Roman" w:cs="Times New Roman"/>
          <w:b/>
          <w:sz w:val="24"/>
          <w:szCs w:val="24"/>
        </w:rPr>
        <w:t xml:space="preserve">Стоимость трёх занятий: </w:t>
      </w:r>
      <w:r w:rsidRPr="00D62C47">
        <w:rPr>
          <w:rFonts w:ascii="Times New Roman" w:hAnsi="Times New Roman" w:cs="Times New Roman"/>
          <w:bCs/>
          <w:sz w:val="24"/>
          <w:szCs w:val="24"/>
        </w:rPr>
        <w:t>4800 рублей</w:t>
      </w:r>
    </w:p>
    <w:p w14:paraId="71D38C58" w14:textId="77777777" w:rsidR="00E77CDE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5BBC05EA" w14:textId="77777777" w:rsidR="00E77CDE" w:rsidRDefault="0000000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Главное здание МГУ и другие корпуса, построенные в 1949-53 гг.</w:t>
      </w:r>
    </w:p>
    <w:p w14:paraId="573BC07E" w14:textId="77777777" w:rsidR="00E77CDE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первом занятии слушатели узнают об истории строительства зданий МГУ на Воробьевых Горах: этапы строительства, стиль, материалы, в том числе искусственные. Они ознакомятся с требованиями, предъявляемыми к горным породам в облицовке фасадов. Рассматриваются сами породы – серые и красные граниты, лабрадориты, искусственный литой камень, керамика и др.</w:t>
      </w:r>
    </w:p>
    <w:p w14:paraId="2A547D7D" w14:textId="77777777" w:rsidR="00E77CDE" w:rsidRDefault="0000000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Облицовка внутренних помещений на примере интерьера Главного Здания МГУ</w:t>
      </w:r>
    </w:p>
    <w:p w14:paraId="065EE47A" w14:textId="77777777" w:rsidR="00E77CDE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Занятие посвящено разнообразным горным породам, использованным в облицовке внутренних помещений. Сравниваются характеристики и свойства пород внешней и внутренней отделки. Различаются типы пород напольного покрытия и стен. В первых применяются преимущественно граниты, </w:t>
      </w:r>
      <w:proofErr w:type="gramStart"/>
      <w:r>
        <w:rPr>
          <w:rFonts w:ascii="Times New Roman" w:hAnsi="Times New Roman" w:cs="Times New Roman"/>
          <w:sz w:val="24"/>
          <w:szCs w:val="24"/>
        </w:rPr>
        <w:t>во вторых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мраморы разного цвета и рисунка, известняки с различной ископаемой фауной, песчаники.</w:t>
      </w:r>
    </w:p>
    <w:p w14:paraId="016FDB6A" w14:textId="77777777" w:rsidR="00E77CDE" w:rsidRDefault="0000000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Здания разных этапов застройки, особенности архитектуры и облицовочного материала.</w:t>
      </w:r>
    </w:p>
    <w:p w14:paraId="3B4122BC" w14:textId="77777777" w:rsidR="00E77CDE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Сравнение специфики стилей архитектуры и облицовочных материалов в отделке зданий разных этапов: «сталинский ампир» (1 этап), «советский модернизм» (2 этап) и </w:t>
      </w:r>
      <w:r>
        <w:rPr>
          <w:rFonts w:ascii="Times New Roman" w:hAnsi="Times New Roman" w:cs="Times New Roman"/>
          <w:sz w:val="24"/>
          <w:szCs w:val="24"/>
        </w:rPr>
        <w:lastRenderedPageBreak/>
        <w:t>«постмодернизм» (2 этап) их отличия и сходство.  Архитектурный ансамбль зданий Московского университета имеет свой единый облик, несмотря на различные архитектурные стили отдельных зданий.</w:t>
      </w:r>
    </w:p>
    <w:p w14:paraId="4CDE6D19" w14:textId="77777777" w:rsidR="00E77CDE" w:rsidRDefault="00E77CDE"/>
    <w:sectPr w:rsidR="00E77CDE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B7C27" w14:textId="77777777" w:rsidR="002B16AB" w:rsidRDefault="002B16AB">
      <w:pPr>
        <w:spacing w:line="240" w:lineRule="auto"/>
      </w:pPr>
      <w:r>
        <w:separator/>
      </w:r>
    </w:p>
  </w:endnote>
  <w:endnote w:type="continuationSeparator" w:id="0">
    <w:p w14:paraId="15AC2CAE" w14:textId="77777777" w:rsidR="002B16AB" w:rsidRDefault="002B16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AAFE4" w14:textId="77777777" w:rsidR="002B16AB" w:rsidRDefault="002B16AB">
      <w:pPr>
        <w:spacing w:after="0"/>
      </w:pPr>
      <w:r>
        <w:separator/>
      </w:r>
    </w:p>
  </w:footnote>
  <w:footnote w:type="continuationSeparator" w:id="0">
    <w:p w14:paraId="14B5D597" w14:textId="77777777" w:rsidR="002B16AB" w:rsidRDefault="002B16A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72FF0"/>
    <w:multiLevelType w:val="multilevel"/>
    <w:tmpl w:val="13972FF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73311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860"/>
    <w:rsid w:val="0003718C"/>
    <w:rsid w:val="00261F9F"/>
    <w:rsid w:val="002B16AB"/>
    <w:rsid w:val="004D6FCE"/>
    <w:rsid w:val="0066588E"/>
    <w:rsid w:val="007D44F0"/>
    <w:rsid w:val="00803E38"/>
    <w:rsid w:val="008E36E3"/>
    <w:rsid w:val="008F59DA"/>
    <w:rsid w:val="00D62C47"/>
    <w:rsid w:val="00DC6860"/>
    <w:rsid w:val="00E77CDE"/>
    <w:rsid w:val="00E85B26"/>
    <w:rsid w:val="00EA5094"/>
    <w:rsid w:val="5B2E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85A6E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Pr>
      <w:i/>
      <w:i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List Paragraph"/>
    <w:basedOn w:val="a"/>
    <w:link w:val="a6"/>
    <w:uiPriority w:val="1"/>
    <w:qFormat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1"/>
    <w:qFormat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6</cp:revision>
  <dcterms:created xsi:type="dcterms:W3CDTF">2024-09-24T16:48:00Z</dcterms:created>
  <dcterms:modified xsi:type="dcterms:W3CDTF">2026-09-05T10:59:00Z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50FBC01A8A19457F9586BC3469ACF612_12</vt:lpwstr>
  </property>
</Properties>
</file>